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5790" w14:textId="040B2F03" w:rsidR="009502CA" w:rsidRDefault="009502CA" w:rsidP="003E1B0C">
      <w:pPr>
        <w:tabs>
          <w:tab w:val="left" w:pos="3402"/>
        </w:tabs>
        <w:jc w:val="center"/>
        <w:rPr>
          <w:b/>
          <w:color w:val="000000" w:themeColor="text1"/>
          <w:sz w:val="28"/>
        </w:rPr>
      </w:pPr>
      <w:r>
        <w:rPr>
          <w:b/>
          <w:color w:val="000000" w:themeColor="text1"/>
          <w:sz w:val="28"/>
        </w:rPr>
        <w:t xml:space="preserve">BẢN SO SÁNH, THUYẾT MINH </w:t>
      </w:r>
    </w:p>
    <w:p w14:paraId="3DC394AA" w14:textId="77777777" w:rsidR="00A0027A" w:rsidRDefault="009502CA" w:rsidP="009502CA">
      <w:pPr>
        <w:tabs>
          <w:tab w:val="left" w:pos="3402"/>
        </w:tabs>
        <w:jc w:val="center"/>
        <w:rPr>
          <w:rFonts w:eastAsia="Calibri"/>
          <w:b/>
          <w:color w:val="000000" w:themeColor="text1"/>
          <w:spacing w:val="-2"/>
          <w:sz w:val="28"/>
          <w:szCs w:val="28"/>
        </w:rPr>
      </w:pPr>
      <w:r>
        <w:rPr>
          <w:b/>
          <w:color w:val="000000" w:themeColor="text1"/>
          <w:sz w:val="28"/>
        </w:rPr>
        <w:t xml:space="preserve">DỰ THẢO </w:t>
      </w:r>
      <w:r w:rsidRPr="00403B34">
        <w:rPr>
          <w:rFonts w:eastAsia="Calibri"/>
          <w:b/>
          <w:color w:val="000000" w:themeColor="text1"/>
          <w:spacing w:val="-2"/>
          <w:sz w:val="28"/>
          <w:szCs w:val="28"/>
        </w:rPr>
        <w:t xml:space="preserve">NGHỊ QUYẾT </w:t>
      </w:r>
      <w:r w:rsidR="0076107B" w:rsidRPr="0076107B">
        <w:rPr>
          <w:rFonts w:eastAsia="Calibri"/>
          <w:b/>
          <w:color w:val="000000" w:themeColor="text1"/>
          <w:spacing w:val="-2"/>
          <w:sz w:val="28"/>
          <w:szCs w:val="28"/>
        </w:rPr>
        <w:t xml:space="preserve">QUY ĐỊNH TIÊU CHÍ THÀNH LẬP ĐỘI DÂN PHÒNG VÀ TIÊU CHÍ VỀ SỐ LƯỢNG THÀNH VIÊN ĐỘI DÂN PHÒNG TRÊN ĐỊA BÀN TỈNH ĐỒNG NAI </w:t>
      </w:r>
    </w:p>
    <w:p w14:paraId="657109D3" w14:textId="67C64EA2" w:rsidR="00326390" w:rsidRDefault="009502CA" w:rsidP="009502CA">
      <w:pPr>
        <w:tabs>
          <w:tab w:val="left" w:pos="3402"/>
        </w:tabs>
        <w:jc w:val="center"/>
        <w:rPr>
          <w:rFonts w:eastAsia="Calibri"/>
          <w:b/>
          <w:color w:val="000000" w:themeColor="text1"/>
          <w:spacing w:val="-2"/>
          <w:sz w:val="28"/>
          <w:szCs w:val="28"/>
        </w:rPr>
      </w:pPr>
      <w:r>
        <w:rPr>
          <w:rFonts w:eastAsia="Calibri"/>
          <w:b/>
          <w:color w:val="000000" w:themeColor="text1"/>
          <w:spacing w:val="-2"/>
          <w:sz w:val="28"/>
          <w:szCs w:val="28"/>
        </w:rPr>
        <w:t xml:space="preserve">VỚI </w:t>
      </w:r>
      <w:r w:rsidR="00A0027A">
        <w:rPr>
          <w:rFonts w:eastAsia="Calibri"/>
          <w:b/>
          <w:color w:val="000000" w:themeColor="text1"/>
          <w:spacing w:val="-2"/>
          <w:sz w:val="28"/>
          <w:szCs w:val="28"/>
        </w:rPr>
        <w:t>VĂN BẢN QUY PHẠM PHÁP LUẬT HIỆN HÀNH</w:t>
      </w:r>
    </w:p>
    <w:p w14:paraId="66E94082" w14:textId="77777777" w:rsidR="00B405AF" w:rsidRPr="00403B34" w:rsidRDefault="00026011" w:rsidP="00952CB8">
      <w:pPr>
        <w:tabs>
          <w:tab w:val="center" w:pos="4702"/>
        </w:tabs>
        <w:spacing w:before="120" w:after="120"/>
        <w:jc w:val="center"/>
        <w:rPr>
          <w:color w:val="000000" w:themeColor="text1"/>
          <w:sz w:val="10"/>
          <w:szCs w:val="28"/>
        </w:rPr>
      </w:pPr>
      <w:r w:rsidRPr="00403B34">
        <w:rPr>
          <w:noProof/>
          <w:color w:val="000000" w:themeColor="text1"/>
          <w:sz w:val="28"/>
        </w:rPr>
        <mc:AlternateContent>
          <mc:Choice Requires="wps">
            <w:drawing>
              <wp:anchor distT="0" distB="0" distL="114300" distR="114300" simplePos="0" relativeHeight="251657728" behindDoc="0" locked="0" layoutInCell="1" allowOverlap="1" wp14:anchorId="77A2B410" wp14:editId="79B81A78">
                <wp:simplePos x="0" y="0"/>
                <wp:positionH relativeFrom="column">
                  <wp:posOffset>3847990</wp:posOffset>
                </wp:positionH>
                <wp:positionV relativeFrom="paragraph">
                  <wp:posOffset>77608</wp:posOffset>
                </wp:positionV>
                <wp:extent cx="1485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AF66A"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6.1pt" to="420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"/>
            </w:pict>
          </mc:Fallback>
        </mc:AlternateContent>
      </w:r>
    </w:p>
    <w:tbl>
      <w:tblPr>
        <w:tblStyle w:val="TableGrid"/>
        <w:tblW w:w="14709" w:type="dxa"/>
        <w:tblLook w:val="04A0" w:firstRow="1" w:lastRow="0" w:firstColumn="1" w:lastColumn="0" w:noHBand="0" w:noVBand="1"/>
      </w:tblPr>
      <w:tblGrid>
        <w:gridCol w:w="2235"/>
        <w:gridCol w:w="2126"/>
        <w:gridCol w:w="10348"/>
      </w:tblGrid>
      <w:tr w:rsidR="00A0027A" w14:paraId="74D46C44" w14:textId="77777777" w:rsidTr="0077229C">
        <w:tc>
          <w:tcPr>
            <w:tcW w:w="2235" w:type="dxa"/>
          </w:tcPr>
          <w:p w14:paraId="7BCC0F0A" w14:textId="4F1AAAFF" w:rsidR="00A0027A" w:rsidRDefault="00E933B5" w:rsidP="00952CB8">
            <w:pPr>
              <w:tabs>
                <w:tab w:val="center" w:pos="4702"/>
              </w:tabs>
              <w:spacing w:before="120" w:after="120"/>
              <w:jc w:val="center"/>
              <w:rPr>
                <w:b/>
                <w:color w:val="000000" w:themeColor="text1"/>
                <w:sz w:val="28"/>
                <w:szCs w:val="28"/>
              </w:rPr>
            </w:pPr>
            <w:r>
              <w:rPr>
                <w:b/>
                <w:color w:val="000000" w:themeColor="text1"/>
                <w:sz w:val="28"/>
                <w:szCs w:val="28"/>
              </w:rPr>
              <w:t>QUY PHẠM PHÁP LUẬT HIỆN HÀNH</w:t>
            </w:r>
          </w:p>
        </w:tc>
        <w:tc>
          <w:tcPr>
            <w:tcW w:w="2126" w:type="dxa"/>
          </w:tcPr>
          <w:p w14:paraId="1D5CB330" w14:textId="73D2DF43" w:rsidR="00A0027A" w:rsidRPr="002B3BDF" w:rsidRDefault="00A0027A" w:rsidP="00952CB8">
            <w:pPr>
              <w:tabs>
                <w:tab w:val="center" w:pos="4702"/>
              </w:tabs>
              <w:spacing w:before="120" w:after="120"/>
              <w:jc w:val="center"/>
              <w:rPr>
                <w:b/>
                <w:color w:val="000000" w:themeColor="text1"/>
                <w:sz w:val="28"/>
                <w:szCs w:val="28"/>
              </w:rPr>
            </w:pPr>
            <w:r>
              <w:rPr>
                <w:b/>
                <w:color w:val="000000" w:themeColor="text1"/>
                <w:sz w:val="28"/>
                <w:szCs w:val="28"/>
              </w:rPr>
              <w:t>DỰ THẢO VĂN BẢN</w:t>
            </w:r>
          </w:p>
        </w:tc>
        <w:tc>
          <w:tcPr>
            <w:tcW w:w="10348" w:type="dxa"/>
          </w:tcPr>
          <w:p w14:paraId="08530ADD" w14:textId="77777777" w:rsidR="00A0027A" w:rsidRPr="002B3BDF" w:rsidRDefault="00A0027A" w:rsidP="00952CB8">
            <w:pPr>
              <w:tabs>
                <w:tab w:val="center" w:pos="4702"/>
              </w:tabs>
              <w:spacing w:before="120" w:after="120"/>
              <w:jc w:val="center"/>
              <w:rPr>
                <w:b/>
                <w:color w:val="000000" w:themeColor="text1"/>
                <w:sz w:val="28"/>
                <w:szCs w:val="28"/>
              </w:rPr>
            </w:pPr>
            <w:r>
              <w:rPr>
                <w:b/>
                <w:color w:val="000000" w:themeColor="text1"/>
                <w:sz w:val="28"/>
                <w:szCs w:val="28"/>
              </w:rPr>
              <w:t>THUYẾT MINH</w:t>
            </w:r>
          </w:p>
        </w:tc>
      </w:tr>
      <w:tr w:rsidR="00586C28" w14:paraId="7B3ED24A" w14:textId="77777777" w:rsidTr="0077229C">
        <w:tc>
          <w:tcPr>
            <w:tcW w:w="2235" w:type="dxa"/>
            <w:vMerge w:val="restart"/>
          </w:tcPr>
          <w:p w14:paraId="2ADD8744" w14:textId="403712BA" w:rsidR="00586C28" w:rsidRDefault="00586C28" w:rsidP="00FE2F91">
            <w:pPr>
              <w:tabs>
                <w:tab w:val="center" w:pos="4702"/>
              </w:tabs>
              <w:spacing w:before="120" w:after="120"/>
              <w:jc w:val="both"/>
              <w:rPr>
                <w:color w:val="000000" w:themeColor="text1"/>
                <w:spacing w:val="4"/>
                <w:sz w:val="28"/>
                <w:szCs w:val="28"/>
              </w:rPr>
            </w:pPr>
            <w:r>
              <w:rPr>
                <w:color w:val="000000" w:themeColor="text1"/>
                <w:spacing w:val="4"/>
                <w:sz w:val="28"/>
                <w:szCs w:val="28"/>
              </w:rPr>
              <w:t>K</w:t>
            </w:r>
            <w:r w:rsidRPr="00963132">
              <w:rPr>
                <w:color w:val="000000" w:themeColor="text1"/>
                <w:spacing w:val="4"/>
                <w:sz w:val="28"/>
                <w:szCs w:val="28"/>
              </w:rPr>
              <w:t>hoản 3 Điều 37 Luật Phòng cháy, chữa cháy và cứu nạn, cứu hộ năm 2024</w:t>
            </w:r>
            <w:r>
              <w:rPr>
                <w:color w:val="000000" w:themeColor="text1"/>
                <w:spacing w:val="4"/>
                <w:sz w:val="28"/>
                <w:szCs w:val="28"/>
              </w:rPr>
              <w:t xml:space="preserve"> quy định:</w:t>
            </w:r>
          </w:p>
          <w:p w14:paraId="0F9AFB78" w14:textId="77777777" w:rsidR="00586C28" w:rsidRPr="007E6CFD" w:rsidRDefault="00586C28" w:rsidP="00FE2F91">
            <w:pPr>
              <w:tabs>
                <w:tab w:val="center" w:pos="4702"/>
              </w:tabs>
              <w:spacing w:before="120" w:after="120"/>
              <w:jc w:val="both"/>
              <w:rPr>
                <w:i/>
                <w:iCs/>
                <w:color w:val="000000" w:themeColor="text1"/>
                <w:spacing w:val="4"/>
                <w:sz w:val="28"/>
                <w:szCs w:val="28"/>
              </w:rPr>
            </w:pPr>
            <w:r>
              <w:rPr>
                <w:color w:val="000000" w:themeColor="text1"/>
                <w:spacing w:val="4"/>
                <w:sz w:val="28"/>
                <w:szCs w:val="28"/>
              </w:rPr>
              <w:t>“</w:t>
            </w:r>
            <w:r w:rsidRPr="007E6CFD">
              <w:rPr>
                <w:i/>
                <w:iCs/>
                <w:color w:val="000000" w:themeColor="text1"/>
                <w:spacing w:val="4"/>
                <w:sz w:val="28"/>
                <w:szCs w:val="28"/>
              </w:rPr>
              <w:t xml:space="preserve">Lực lượng dân phòng được thành lập ở một hoặc một số thôn, tổ dân phố thuộc đơn vị hành chính cấp xã hoặc tại huyện nơi không tổ chức đơn vị hành chính cấp xã theo quy định </w:t>
            </w:r>
            <w:r w:rsidRPr="007E6CFD">
              <w:rPr>
                <w:i/>
                <w:iCs/>
                <w:color w:val="000000" w:themeColor="text1"/>
                <w:spacing w:val="4"/>
                <w:sz w:val="28"/>
                <w:szCs w:val="28"/>
              </w:rPr>
              <w:lastRenderedPageBreak/>
              <w:t>sau đây:</w:t>
            </w:r>
          </w:p>
          <w:p w14:paraId="47ADF42C" w14:textId="77777777" w:rsidR="00586C28" w:rsidRPr="007E6CFD" w:rsidRDefault="00586C28" w:rsidP="00FE2F91">
            <w:pPr>
              <w:tabs>
                <w:tab w:val="center" w:pos="4702"/>
              </w:tabs>
              <w:spacing w:before="120" w:after="120"/>
              <w:jc w:val="both"/>
              <w:rPr>
                <w:i/>
                <w:iCs/>
                <w:color w:val="000000" w:themeColor="text1"/>
                <w:spacing w:val="4"/>
                <w:sz w:val="28"/>
                <w:szCs w:val="28"/>
              </w:rPr>
            </w:pPr>
            <w:r w:rsidRPr="007E6CFD">
              <w:rPr>
                <w:i/>
                <w:iCs/>
                <w:color w:val="000000" w:themeColor="text1"/>
                <w:spacing w:val="4"/>
                <w:sz w:val="28"/>
                <w:szCs w:val="28"/>
              </w:rPr>
              <w:t>a) Được bố trí thành Đội dân phòng;</w:t>
            </w:r>
          </w:p>
          <w:p w14:paraId="777D240F" w14:textId="77777777" w:rsidR="00586C28" w:rsidRDefault="00586C28" w:rsidP="00FE2F91">
            <w:pPr>
              <w:tabs>
                <w:tab w:val="center" w:pos="4702"/>
              </w:tabs>
              <w:spacing w:before="120" w:after="120"/>
              <w:jc w:val="both"/>
              <w:rPr>
                <w:color w:val="000000" w:themeColor="text1"/>
                <w:spacing w:val="4"/>
                <w:sz w:val="28"/>
                <w:szCs w:val="28"/>
              </w:rPr>
            </w:pPr>
            <w:r w:rsidRPr="007E6CFD">
              <w:rPr>
                <w:i/>
                <w:iCs/>
                <w:color w:val="000000" w:themeColor="text1"/>
                <w:spacing w:val="4"/>
                <w:sz w:val="28"/>
                <w:szCs w:val="28"/>
              </w:rPr>
              <w:t>b) Căn cứ tình hình, yêu cầu bảo đảm an toàn phòng cháy, chữa cháy, cứu nạn, cứu hộ, điều kiện kinh tế - xã hội, quy mô dân số, diện tích tự nhiên của địa phương, Hội đồng nhân dân cấp tỉnh quy định tiêu chí thành lập Đội dân phòng và tiêu chí về số lượng thành viên Đội dân phòng trên địa bàn quản lý</w:t>
            </w:r>
            <w:r>
              <w:rPr>
                <w:color w:val="000000" w:themeColor="text1"/>
                <w:spacing w:val="4"/>
                <w:sz w:val="28"/>
                <w:szCs w:val="28"/>
              </w:rPr>
              <w:t>”</w:t>
            </w:r>
          </w:p>
          <w:p w14:paraId="4061D7A7" w14:textId="77777777" w:rsidR="00586C28" w:rsidRPr="00635138" w:rsidRDefault="00586C28" w:rsidP="002B3BDF">
            <w:pPr>
              <w:tabs>
                <w:tab w:val="center" w:pos="4702"/>
              </w:tabs>
              <w:spacing w:before="120" w:after="120"/>
              <w:jc w:val="both"/>
              <w:rPr>
                <w:b/>
                <w:color w:val="000000" w:themeColor="text1"/>
                <w:sz w:val="28"/>
                <w:szCs w:val="28"/>
                <w:lang w:val="nl-NL"/>
              </w:rPr>
            </w:pPr>
          </w:p>
        </w:tc>
        <w:tc>
          <w:tcPr>
            <w:tcW w:w="2126" w:type="dxa"/>
          </w:tcPr>
          <w:p w14:paraId="144A5E73" w14:textId="098EA523" w:rsidR="00586C28" w:rsidRDefault="00586C28" w:rsidP="002B3BDF">
            <w:pPr>
              <w:tabs>
                <w:tab w:val="center" w:pos="4702"/>
              </w:tabs>
              <w:spacing w:before="120" w:after="120"/>
              <w:jc w:val="both"/>
              <w:rPr>
                <w:b/>
                <w:color w:val="000000" w:themeColor="text1"/>
                <w:sz w:val="28"/>
                <w:szCs w:val="28"/>
              </w:rPr>
            </w:pPr>
            <w:r w:rsidRPr="00635138">
              <w:rPr>
                <w:b/>
                <w:color w:val="000000" w:themeColor="text1"/>
                <w:sz w:val="28"/>
                <w:szCs w:val="28"/>
                <w:lang w:val="nl-NL"/>
              </w:rPr>
              <w:lastRenderedPageBreak/>
              <w:t>Điều 1. Phạm vi điều chỉnh</w:t>
            </w:r>
            <w:r>
              <w:rPr>
                <w:b/>
                <w:color w:val="000000" w:themeColor="text1"/>
                <w:sz w:val="28"/>
                <w:szCs w:val="28"/>
                <w:lang w:val="nl-NL"/>
              </w:rPr>
              <w:t>, đối tượng áp dụng</w:t>
            </w:r>
          </w:p>
        </w:tc>
        <w:tc>
          <w:tcPr>
            <w:tcW w:w="10348" w:type="dxa"/>
          </w:tcPr>
          <w:p w14:paraId="04160B11" w14:textId="77777777" w:rsidR="00586C28" w:rsidRDefault="00586C28" w:rsidP="002B3BDF">
            <w:pPr>
              <w:tabs>
                <w:tab w:val="center" w:pos="4702"/>
              </w:tabs>
              <w:spacing w:before="120" w:after="120"/>
              <w:jc w:val="both"/>
              <w:rPr>
                <w:color w:val="000000" w:themeColor="text1"/>
                <w:sz w:val="28"/>
                <w:szCs w:val="28"/>
              </w:rPr>
            </w:pPr>
            <w:r>
              <w:rPr>
                <w:color w:val="000000" w:themeColor="text1"/>
                <w:sz w:val="28"/>
                <w:szCs w:val="28"/>
              </w:rPr>
              <w:t>1. Thực hiện theo mẫu số 12 của Nghị định số 187/2025/NĐ-CP ngày 01 tháng 7 năm 2025 của Chính phủ về sửa đổi, bổ sung một số điều Nghị định số 78/2025/NĐ-CP ngày 01 tháng 4 năm 2025 của Chính phủ quy định chi tiết một số điều và biện pháp để tổ chức, hướng dẫn thi hành Luật Ban hanh văn bản quy phạm pháp luật và Nghị định số 79/2025/NĐ-CP ngày 01 tháng 4 năm 2025 của chính phủ về kiểm tra, rà soát, hệ thống hóa và xử lý văn bản quy phạm pháp luật.</w:t>
            </w:r>
          </w:p>
          <w:p w14:paraId="5CB341DF" w14:textId="77777777" w:rsidR="00586C28" w:rsidRDefault="00586C28" w:rsidP="002B3BDF">
            <w:pPr>
              <w:tabs>
                <w:tab w:val="center" w:pos="4702"/>
              </w:tabs>
              <w:spacing w:before="120" w:after="120"/>
              <w:jc w:val="both"/>
              <w:rPr>
                <w:color w:val="000000" w:themeColor="text1"/>
                <w:sz w:val="28"/>
                <w:szCs w:val="28"/>
              </w:rPr>
            </w:pPr>
            <w:r>
              <w:rPr>
                <w:color w:val="000000" w:themeColor="text1"/>
                <w:sz w:val="28"/>
                <w:szCs w:val="28"/>
              </w:rPr>
              <w:t>2. Nội dung cơ bản</w:t>
            </w:r>
          </w:p>
          <w:p w14:paraId="3FEF4FD5" w14:textId="139C0441" w:rsidR="00586C28" w:rsidRDefault="00586C28" w:rsidP="002B3BDF">
            <w:pPr>
              <w:tabs>
                <w:tab w:val="center" w:pos="4702"/>
              </w:tabs>
              <w:spacing w:before="120" w:after="120"/>
              <w:jc w:val="both"/>
              <w:rPr>
                <w:rFonts w:eastAsia="Calibri"/>
                <w:iCs/>
                <w:color w:val="000000" w:themeColor="text1"/>
                <w:sz w:val="28"/>
              </w:rPr>
            </w:pPr>
            <w:r>
              <w:rPr>
                <w:rFonts w:eastAsia="Calibri"/>
                <w:iCs/>
                <w:color w:val="000000" w:themeColor="text1"/>
                <w:sz w:val="28"/>
              </w:rPr>
              <w:t xml:space="preserve">a) Phạm vi điều chỉnh: </w:t>
            </w:r>
            <w:r w:rsidRPr="00933F3F">
              <w:rPr>
                <w:rFonts w:eastAsia="Calibri"/>
                <w:iCs/>
                <w:color w:val="000000" w:themeColor="text1"/>
                <w:sz w:val="28"/>
              </w:rPr>
              <w:t>Quy định tiêu chí thành lập Đội dân phòng và tiêu chí về số lượng thành viên Đội dân phòng trên địa bàn tỉnh Đồng Nai.</w:t>
            </w:r>
          </w:p>
          <w:p w14:paraId="6343B09A" w14:textId="77777777" w:rsidR="00586C28" w:rsidRPr="00C05CDD" w:rsidRDefault="00586C28" w:rsidP="00C05CDD">
            <w:pPr>
              <w:tabs>
                <w:tab w:val="center" w:pos="4702"/>
              </w:tabs>
              <w:spacing w:before="120" w:after="120"/>
              <w:jc w:val="both"/>
              <w:rPr>
                <w:color w:val="000000" w:themeColor="text1"/>
                <w:sz w:val="28"/>
                <w:szCs w:val="28"/>
              </w:rPr>
            </w:pPr>
            <w:r w:rsidRPr="00C05CDD">
              <w:rPr>
                <w:color w:val="000000" w:themeColor="text1"/>
                <w:sz w:val="28"/>
                <w:szCs w:val="28"/>
              </w:rPr>
              <w:t>b) Đối tượng áp dụng:</w:t>
            </w:r>
          </w:p>
          <w:p w14:paraId="36DAE534" w14:textId="77777777" w:rsidR="00586C28" w:rsidRPr="00C05CDD" w:rsidRDefault="00586C28" w:rsidP="00C05CDD">
            <w:pPr>
              <w:tabs>
                <w:tab w:val="center" w:pos="4702"/>
              </w:tabs>
              <w:spacing w:before="120" w:after="120"/>
              <w:jc w:val="both"/>
              <w:rPr>
                <w:color w:val="000000" w:themeColor="text1"/>
                <w:sz w:val="28"/>
                <w:szCs w:val="28"/>
              </w:rPr>
            </w:pPr>
            <w:r w:rsidRPr="00C05CDD">
              <w:rPr>
                <w:color w:val="000000" w:themeColor="text1"/>
                <w:sz w:val="28"/>
                <w:szCs w:val="28"/>
              </w:rPr>
              <w:t>- Lực lượng dân phòng trên địa bàn tỉnh Đồng Nai.</w:t>
            </w:r>
          </w:p>
          <w:p w14:paraId="63F2F8C7" w14:textId="0697DB47" w:rsidR="00586C28" w:rsidRPr="002B3BDF" w:rsidRDefault="00586C28" w:rsidP="00C05CDD">
            <w:pPr>
              <w:tabs>
                <w:tab w:val="center" w:pos="4702"/>
              </w:tabs>
              <w:spacing w:before="120" w:after="120"/>
              <w:jc w:val="both"/>
              <w:rPr>
                <w:color w:val="000000" w:themeColor="text1"/>
                <w:sz w:val="28"/>
                <w:szCs w:val="28"/>
              </w:rPr>
            </w:pPr>
            <w:r w:rsidRPr="00C05CDD">
              <w:rPr>
                <w:color w:val="000000" w:themeColor="text1"/>
                <w:sz w:val="28"/>
                <w:szCs w:val="28"/>
              </w:rPr>
              <w:t>- Các cơ quan, đơn vị, tổ chức, cá nhân có liên quan.</w:t>
            </w:r>
          </w:p>
        </w:tc>
      </w:tr>
      <w:tr w:rsidR="00586C28" w14:paraId="55CC9532" w14:textId="77777777" w:rsidTr="0077229C">
        <w:tc>
          <w:tcPr>
            <w:tcW w:w="2235" w:type="dxa"/>
            <w:vMerge/>
          </w:tcPr>
          <w:p w14:paraId="2C85F1E1" w14:textId="77777777" w:rsidR="00586C28" w:rsidRPr="0064564E" w:rsidRDefault="00586C28" w:rsidP="002B3BDF">
            <w:pPr>
              <w:tabs>
                <w:tab w:val="center" w:pos="4702"/>
              </w:tabs>
              <w:spacing w:before="120" w:after="120"/>
              <w:jc w:val="both"/>
              <w:rPr>
                <w:rFonts w:eastAsia="Calibri"/>
                <w:b/>
                <w:color w:val="000000" w:themeColor="text1"/>
                <w:sz w:val="28"/>
                <w:szCs w:val="28"/>
                <w:lang w:val="sv-SE"/>
              </w:rPr>
            </w:pPr>
          </w:p>
        </w:tc>
        <w:tc>
          <w:tcPr>
            <w:tcW w:w="2126" w:type="dxa"/>
          </w:tcPr>
          <w:p w14:paraId="16EF6400" w14:textId="230FB455" w:rsidR="00586C28" w:rsidRDefault="00586C28" w:rsidP="002B3BDF">
            <w:pPr>
              <w:tabs>
                <w:tab w:val="center" w:pos="4702"/>
              </w:tabs>
              <w:spacing w:before="120" w:after="120"/>
              <w:jc w:val="both"/>
              <w:rPr>
                <w:b/>
                <w:color w:val="000000" w:themeColor="text1"/>
                <w:sz w:val="28"/>
                <w:szCs w:val="28"/>
              </w:rPr>
            </w:pPr>
            <w:r w:rsidRPr="0064564E">
              <w:rPr>
                <w:rFonts w:eastAsia="Calibri"/>
                <w:b/>
                <w:color w:val="000000" w:themeColor="text1"/>
                <w:sz w:val="28"/>
                <w:szCs w:val="28"/>
                <w:lang w:val="sv-SE"/>
              </w:rPr>
              <w:t xml:space="preserve">Điều </w:t>
            </w:r>
            <w:r>
              <w:rPr>
                <w:rFonts w:eastAsia="Calibri"/>
                <w:b/>
                <w:color w:val="000000" w:themeColor="text1"/>
                <w:sz w:val="28"/>
                <w:szCs w:val="28"/>
                <w:lang w:val="sv-SE"/>
              </w:rPr>
              <w:t>2</w:t>
            </w:r>
            <w:r w:rsidRPr="0064564E">
              <w:rPr>
                <w:rFonts w:eastAsia="Calibri"/>
                <w:b/>
                <w:color w:val="000000" w:themeColor="text1"/>
                <w:sz w:val="28"/>
                <w:szCs w:val="28"/>
                <w:lang w:val="sv-SE"/>
              </w:rPr>
              <w:t xml:space="preserve">. </w:t>
            </w:r>
            <w:r w:rsidRPr="004810CA">
              <w:rPr>
                <w:rFonts w:eastAsia="Calibri"/>
                <w:b/>
                <w:color w:val="000000" w:themeColor="text1"/>
                <w:sz w:val="28"/>
                <w:szCs w:val="28"/>
                <w:lang w:val="sv-SE"/>
              </w:rPr>
              <w:t xml:space="preserve">Tiêu chí thành lập Đội dân phòng và tiêu chí về số lượng thành </w:t>
            </w:r>
            <w:r w:rsidRPr="004810CA">
              <w:rPr>
                <w:rFonts w:eastAsia="Calibri"/>
                <w:b/>
                <w:color w:val="000000" w:themeColor="text1"/>
                <w:sz w:val="28"/>
                <w:szCs w:val="28"/>
                <w:lang w:val="sv-SE"/>
              </w:rPr>
              <w:lastRenderedPageBreak/>
              <w:t>viên Đội dân phòng</w:t>
            </w:r>
          </w:p>
        </w:tc>
        <w:tc>
          <w:tcPr>
            <w:tcW w:w="10348" w:type="dxa"/>
          </w:tcPr>
          <w:p w14:paraId="78DC1975" w14:textId="77777777" w:rsidR="00586C28" w:rsidRDefault="00586C28" w:rsidP="00B431E4">
            <w:pPr>
              <w:tabs>
                <w:tab w:val="center" w:pos="4702"/>
              </w:tabs>
              <w:spacing w:before="120" w:after="120"/>
              <w:jc w:val="both"/>
              <w:rPr>
                <w:color w:val="000000" w:themeColor="text1"/>
                <w:sz w:val="28"/>
                <w:szCs w:val="28"/>
              </w:rPr>
            </w:pPr>
            <w:r w:rsidRPr="003721FA">
              <w:rPr>
                <w:b/>
                <w:color w:val="000000" w:themeColor="text1"/>
                <w:sz w:val="28"/>
                <w:szCs w:val="28"/>
              </w:rPr>
              <w:lastRenderedPageBreak/>
              <w:t>1.</w:t>
            </w:r>
            <w:r>
              <w:rPr>
                <w:color w:val="000000" w:themeColor="text1"/>
                <w:sz w:val="28"/>
                <w:szCs w:val="28"/>
              </w:rPr>
              <w:t xml:space="preserve"> Thực hiện theo mẫu số 12 của Nghị định số 187/2025/NĐ-CP ngày 01 tháng 7 năm 2025 của Chính phủ về sửa đổi, bổ sung một số điều Nghị định số 78/2025/NĐ-CP ngày 01 tháng 4 năm 2025 của Chính phủ quy định chi tiết một số điều và biện pháp để tổ chức, hướng dẫn thi hành Luật Ban hanh văn bản quy phạm pháp luật và Nghị định số 79/2025/NĐ-CP ngày 01 tháng 4 năm 2025 của chính phủ về kiểm tra, rà soát, hệ thống </w:t>
            </w:r>
            <w:r>
              <w:rPr>
                <w:color w:val="000000" w:themeColor="text1"/>
                <w:sz w:val="28"/>
                <w:szCs w:val="28"/>
              </w:rPr>
              <w:lastRenderedPageBreak/>
              <w:t>hóa và xử lý văn bản quy phạm pháp luật.</w:t>
            </w:r>
          </w:p>
          <w:p w14:paraId="2EC985F5" w14:textId="77777777" w:rsidR="00586C28" w:rsidRPr="003721FA" w:rsidRDefault="00586C28" w:rsidP="00B431E4">
            <w:pPr>
              <w:tabs>
                <w:tab w:val="center" w:pos="4702"/>
              </w:tabs>
              <w:spacing w:before="120" w:after="120"/>
              <w:jc w:val="both"/>
              <w:rPr>
                <w:b/>
                <w:color w:val="000000" w:themeColor="text1"/>
                <w:sz w:val="28"/>
                <w:szCs w:val="28"/>
              </w:rPr>
            </w:pPr>
            <w:r w:rsidRPr="003721FA">
              <w:rPr>
                <w:b/>
                <w:color w:val="000000" w:themeColor="text1"/>
                <w:sz w:val="28"/>
                <w:szCs w:val="28"/>
              </w:rPr>
              <w:t>2. Nội dung cơ bản</w:t>
            </w:r>
          </w:p>
          <w:p w14:paraId="7BA7BAD5" w14:textId="77777777" w:rsidR="00586C28" w:rsidRPr="008A2905" w:rsidRDefault="00586C28" w:rsidP="008A2905">
            <w:pPr>
              <w:widowControl w:val="0"/>
              <w:shd w:val="clear" w:color="auto" w:fill="FFFFFF"/>
              <w:spacing w:before="120" w:after="120"/>
              <w:jc w:val="both"/>
              <w:rPr>
                <w:rFonts w:eastAsia="Calibri"/>
                <w:bCs/>
                <w:color w:val="000000" w:themeColor="text1"/>
                <w:sz w:val="28"/>
                <w:szCs w:val="28"/>
                <w:lang w:val="sv-SE"/>
              </w:rPr>
            </w:pPr>
            <w:r w:rsidRPr="008A2905">
              <w:rPr>
                <w:rFonts w:eastAsia="Calibri"/>
                <w:bCs/>
                <w:color w:val="000000" w:themeColor="text1"/>
                <w:sz w:val="28"/>
                <w:szCs w:val="28"/>
                <w:lang w:val="sv-SE"/>
              </w:rPr>
              <w:t>1. Đội dân phòng được bố trí ở thôn, ấp, khu phố thuộc xã, phường; mỗi thôn, ấp, khu phố thành lập 01 Đội dân phòng.</w:t>
            </w:r>
          </w:p>
          <w:p w14:paraId="6CB77902" w14:textId="77777777" w:rsidR="00586C28" w:rsidRPr="008A2905" w:rsidRDefault="00586C28" w:rsidP="008A2905">
            <w:pPr>
              <w:widowControl w:val="0"/>
              <w:shd w:val="clear" w:color="auto" w:fill="FFFFFF"/>
              <w:spacing w:before="120" w:after="120"/>
              <w:jc w:val="both"/>
              <w:rPr>
                <w:rFonts w:eastAsia="Calibri"/>
                <w:bCs/>
                <w:color w:val="000000" w:themeColor="text1"/>
                <w:sz w:val="28"/>
                <w:szCs w:val="28"/>
                <w:lang w:val="sv-SE"/>
              </w:rPr>
            </w:pPr>
            <w:r w:rsidRPr="008A2905">
              <w:rPr>
                <w:rFonts w:eastAsia="Calibri"/>
                <w:bCs/>
                <w:color w:val="000000" w:themeColor="text1"/>
                <w:sz w:val="28"/>
                <w:szCs w:val="28"/>
                <w:lang w:val="sv-SE"/>
              </w:rPr>
              <w:t>2. Số lượng thành viên Đội dân phòng</w:t>
            </w:r>
          </w:p>
          <w:p w14:paraId="55AA36D7" w14:textId="77777777" w:rsidR="00586C28" w:rsidRPr="008A2905" w:rsidRDefault="00586C28" w:rsidP="008A2905">
            <w:pPr>
              <w:widowControl w:val="0"/>
              <w:shd w:val="clear" w:color="auto" w:fill="FFFFFF"/>
              <w:spacing w:before="120" w:after="120"/>
              <w:jc w:val="both"/>
              <w:rPr>
                <w:rFonts w:eastAsia="Calibri"/>
                <w:bCs/>
                <w:color w:val="000000" w:themeColor="text1"/>
                <w:sz w:val="28"/>
                <w:szCs w:val="28"/>
                <w:lang w:val="sv-SE"/>
              </w:rPr>
            </w:pPr>
            <w:r w:rsidRPr="008A2905">
              <w:rPr>
                <w:rFonts w:eastAsia="Calibri"/>
                <w:bCs/>
                <w:color w:val="000000" w:themeColor="text1"/>
                <w:sz w:val="28"/>
                <w:szCs w:val="28"/>
                <w:lang w:val="sv-SE"/>
              </w:rPr>
              <w:t>Số lượng thành viên Đội dân phòng căn cứ vào yêu cầu bảo đảm an ninh, trật tự, điều kiện kinh tế xã hội, quy mô dân số (bao gồm cả thường trú và tạm trú), cụ thể:</w:t>
            </w:r>
          </w:p>
          <w:p w14:paraId="7E06AC58" w14:textId="77777777" w:rsidR="00586C28" w:rsidRPr="008A2905" w:rsidRDefault="00586C28" w:rsidP="008A2905">
            <w:pPr>
              <w:widowControl w:val="0"/>
              <w:shd w:val="clear" w:color="auto" w:fill="FFFFFF"/>
              <w:spacing w:before="120" w:after="120"/>
              <w:jc w:val="both"/>
              <w:rPr>
                <w:rFonts w:eastAsia="Calibri"/>
                <w:bCs/>
                <w:color w:val="000000" w:themeColor="text1"/>
                <w:sz w:val="28"/>
                <w:szCs w:val="28"/>
                <w:lang w:val="sv-SE"/>
              </w:rPr>
            </w:pPr>
            <w:r w:rsidRPr="008A2905">
              <w:rPr>
                <w:rFonts w:eastAsia="Calibri"/>
                <w:bCs/>
                <w:color w:val="000000" w:themeColor="text1"/>
                <w:sz w:val="28"/>
                <w:szCs w:val="28"/>
                <w:lang w:val="sv-SE"/>
              </w:rPr>
              <w:t>- Tại thôn, ấp, khu phố có số lượng dân cư dưới 5.000 người: Mỗi Đội 15 thành viên.</w:t>
            </w:r>
          </w:p>
          <w:p w14:paraId="610EAECB" w14:textId="77777777" w:rsidR="00586C28" w:rsidRPr="008A2905" w:rsidRDefault="00586C28" w:rsidP="008A2905">
            <w:pPr>
              <w:widowControl w:val="0"/>
              <w:shd w:val="clear" w:color="auto" w:fill="FFFFFF"/>
              <w:spacing w:before="120" w:after="120"/>
              <w:jc w:val="both"/>
              <w:rPr>
                <w:rFonts w:eastAsia="Calibri"/>
                <w:bCs/>
                <w:color w:val="000000" w:themeColor="text1"/>
                <w:sz w:val="28"/>
                <w:szCs w:val="28"/>
                <w:lang w:val="sv-SE"/>
              </w:rPr>
            </w:pPr>
            <w:r w:rsidRPr="008A2905">
              <w:rPr>
                <w:rFonts w:eastAsia="Calibri"/>
                <w:bCs/>
                <w:color w:val="000000" w:themeColor="text1"/>
                <w:sz w:val="28"/>
                <w:szCs w:val="28"/>
                <w:lang w:val="sv-SE"/>
              </w:rPr>
              <w:t xml:space="preserve">- Tại thôn, ấp, khu phố có số lượng dân cư từ 5.000 người đến dưới 7.000 người: Mỗi Đội 20 thành viên. </w:t>
            </w:r>
          </w:p>
          <w:p w14:paraId="1D499717" w14:textId="77777777" w:rsidR="00586C28" w:rsidRDefault="00586C28" w:rsidP="008A2905">
            <w:pPr>
              <w:tabs>
                <w:tab w:val="center" w:pos="4702"/>
              </w:tabs>
              <w:spacing w:before="120" w:after="120"/>
              <w:jc w:val="both"/>
              <w:rPr>
                <w:rFonts w:eastAsia="Calibri"/>
                <w:bCs/>
                <w:color w:val="000000" w:themeColor="text1"/>
                <w:sz w:val="28"/>
                <w:szCs w:val="28"/>
                <w:lang w:val="sv-SE"/>
              </w:rPr>
            </w:pPr>
            <w:r w:rsidRPr="008A2905">
              <w:rPr>
                <w:rFonts w:eastAsia="Calibri"/>
                <w:bCs/>
                <w:color w:val="000000" w:themeColor="text1"/>
                <w:sz w:val="28"/>
                <w:szCs w:val="28"/>
                <w:lang w:val="sv-SE"/>
              </w:rPr>
              <w:t>- Tại thôn, ấp, khu phố có số lượng dân cư trên 7.000 người: Mỗi Đội 25 thành viên.</w:t>
            </w:r>
          </w:p>
          <w:p w14:paraId="71129ACB" w14:textId="77777777" w:rsidR="00586C28" w:rsidRDefault="00586C28" w:rsidP="007E6CFD">
            <w:pPr>
              <w:tabs>
                <w:tab w:val="center" w:pos="4702"/>
              </w:tabs>
              <w:spacing w:before="120" w:after="120"/>
              <w:jc w:val="both"/>
              <w:rPr>
                <w:color w:val="000000" w:themeColor="text1"/>
                <w:spacing w:val="4"/>
                <w:sz w:val="28"/>
                <w:szCs w:val="28"/>
              </w:rPr>
            </w:pPr>
            <w:r>
              <w:rPr>
                <w:rFonts w:eastAsia="Calibri"/>
                <w:b/>
                <w:i/>
                <w:color w:val="000000" w:themeColor="text1"/>
                <w:spacing w:val="4"/>
                <w:sz w:val="28"/>
                <w:szCs w:val="28"/>
                <w:lang w:val="sv-SE"/>
              </w:rPr>
              <w:t xml:space="preserve">Nội dung thuyết minh: </w:t>
            </w:r>
            <w:r>
              <w:rPr>
                <w:rFonts w:eastAsia="Calibri"/>
                <w:color w:val="000000" w:themeColor="text1"/>
                <w:spacing w:val="4"/>
                <w:sz w:val="28"/>
                <w:szCs w:val="28"/>
                <w:lang w:val="sv-SE"/>
              </w:rPr>
              <w:t xml:space="preserve">Nội dung dự thảo quy định như trên theo quy định tại </w:t>
            </w:r>
            <w:r w:rsidRPr="00963132">
              <w:rPr>
                <w:color w:val="000000" w:themeColor="text1"/>
                <w:spacing w:val="4"/>
                <w:sz w:val="28"/>
                <w:szCs w:val="28"/>
              </w:rPr>
              <w:t>khoản 3 Điều 37 Luật Phòng cháy, chữa cháy và cứu nạn, cứu hộ năm 2024</w:t>
            </w:r>
            <w:r>
              <w:rPr>
                <w:color w:val="000000" w:themeColor="text1"/>
                <w:spacing w:val="4"/>
                <w:sz w:val="28"/>
                <w:szCs w:val="28"/>
              </w:rPr>
              <w:t>:</w:t>
            </w:r>
          </w:p>
          <w:p w14:paraId="6F50CFBA" w14:textId="71C9613E" w:rsidR="00586C28" w:rsidRPr="007E6CFD" w:rsidRDefault="00586C28" w:rsidP="007E6CFD">
            <w:pPr>
              <w:tabs>
                <w:tab w:val="center" w:pos="4702"/>
              </w:tabs>
              <w:spacing w:before="120" w:after="120"/>
              <w:jc w:val="both"/>
              <w:rPr>
                <w:i/>
                <w:iCs/>
                <w:color w:val="000000" w:themeColor="text1"/>
                <w:spacing w:val="4"/>
                <w:sz w:val="28"/>
                <w:szCs w:val="28"/>
              </w:rPr>
            </w:pPr>
            <w:r>
              <w:rPr>
                <w:color w:val="000000" w:themeColor="text1"/>
                <w:spacing w:val="4"/>
                <w:sz w:val="28"/>
                <w:szCs w:val="28"/>
              </w:rPr>
              <w:t>“</w:t>
            </w:r>
            <w:r w:rsidRPr="007E6CFD">
              <w:rPr>
                <w:i/>
                <w:iCs/>
                <w:color w:val="000000" w:themeColor="text1"/>
                <w:spacing w:val="4"/>
                <w:sz w:val="28"/>
                <w:szCs w:val="28"/>
              </w:rPr>
              <w:t>Lực lượng dân phòng được thành lập ở một hoặc một số thôn, tổ dân phố thuộc đơn vị hành chính cấp xã hoặc tại huyện nơi không tổ chức đơn vị hành chính cấp xã theo quy định sau đây:</w:t>
            </w:r>
          </w:p>
          <w:p w14:paraId="07DC44DA" w14:textId="77777777" w:rsidR="00586C28" w:rsidRPr="007E6CFD" w:rsidRDefault="00586C28" w:rsidP="007E6CFD">
            <w:pPr>
              <w:tabs>
                <w:tab w:val="center" w:pos="4702"/>
              </w:tabs>
              <w:spacing w:before="120" w:after="120"/>
              <w:jc w:val="both"/>
              <w:rPr>
                <w:i/>
                <w:iCs/>
                <w:color w:val="000000" w:themeColor="text1"/>
                <w:spacing w:val="4"/>
                <w:sz w:val="28"/>
                <w:szCs w:val="28"/>
              </w:rPr>
            </w:pPr>
            <w:r w:rsidRPr="007E6CFD">
              <w:rPr>
                <w:i/>
                <w:iCs/>
                <w:color w:val="000000" w:themeColor="text1"/>
                <w:spacing w:val="4"/>
                <w:sz w:val="28"/>
                <w:szCs w:val="28"/>
              </w:rPr>
              <w:t>a) Được bố trí thành Đội dân phòng;</w:t>
            </w:r>
          </w:p>
          <w:p w14:paraId="100AD509" w14:textId="19402084" w:rsidR="00586C28" w:rsidRDefault="00586C28" w:rsidP="007E6CFD">
            <w:pPr>
              <w:tabs>
                <w:tab w:val="center" w:pos="4702"/>
              </w:tabs>
              <w:spacing w:before="120" w:after="120"/>
              <w:jc w:val="both"/>
              <w:rPr>
                <w:color w:val="000000" w:themeColor="text1"/>
                <w:spacing w:val="4"/>
                <w:sz w:val="28"/>
                <w:szCs w:val="28"/>
              </w:rPr>
            </w:pPr>
            <w:r w:rsidRPr="007E6CFD">
              <w:rPr>
                <w:i/>
                <w:iCs/>
                <w:color w:val="000000" w:themeColor="text1"/>
                <w:spacing w:val="4"/>
                <w:sz w:val="28"/>
                <w:szCs w:val="28"/>
              </w:rPr>
              <w:t>b) Căn cứ tình hình, yêu cầu bảo đảm an toàn phòng cháy, chữa cháy, cứu nạn, cứu hộ, điều kiện kinh tế - xã hội, quy mô dân số, diện tích tự nhiên của địa phương, Hội đồng nhân dân cấp tỉnh quy định tiêu chí thành lập Đội dân phòng và tiêu chí về số lượng thành viên Đội dân phòng trên địa bàn quản lý</w:t>
            </w:r>
            <w:r>
              <w:rPr>
                <w:color w:val="000000" w:themeColor="text1"/>
                <w:spacing w:val="4"/>
                <w:sz w:val="28"/>
                <w:szCs w:val="28"/>
              </w:rPr>
              <w:t>”</w:t>
            </w:r>
          </w:p>
          <w:p w14:paraId="30587C1A" w14:textId="20595368" w:rsidR="00586C28" w:rsidRDefault="00586C28" w:rsidP="00273238">
            <w:pPr>
              <w:tabs>
                <w:tab w:val="center" w:pos="4702"/>
              </w:tabs>
              <w:spacing w:before="120" w:after="120"/>
              <w:jc w:val="both"/>
              <w:rPr>
                <w:color w:val="000000" w:themeColor="text1"/>
                <w:spacing w:val="-6"/>
                <w:sz w:val="28"/>
                <w:szCs w:val="28"/>
                <w:shd w:val="clear" w:color="auto" w:fill="FFFFFF"/>
              </w:rPr>
            </w:pPr>
            <w:r>
              <w:rPr>
                <w:rFonts w:eastAsia="Calibri"/>
                <w:color w:val="000000" w:themeColor="text1"/>
                <w:spacing w:val="4"/>
                <w:sz w:val="28"/>
                <w:szCs w:val="28"/>
                <w:lang w:val="sv-SE"/>
              </w:rPr>
              <w:t xml:space="preserve">Hiện nay, lực lượng Cảnh sát Phòng cháy chữa cháy và cứu nạn cứu hộ đã thành lập 15 Đội chữa cháy và cứu nạn cứu hộ khu vực và 01 Đội Cảnh sát phòng cháy chữa cháy và cứu nạn cứu hộ Trên sông thuộc Phòng Cảnh sát phòng cháy chữa cháy và cứu nạn cứu hộ, với nhiệm vụ phòng ngừa, chữa cháy và cứu nạn cứu hộ khi có cháy, nổ, sự cố, </w:t>
            </w:r>
            <w:r>
              <w:rPr>
                <w:rFonts w:eastAsia="Calibri"/>
                <w:color w:val="000000" w:themeColor="text1"/>
                <w:spacing w:val="4"/>
                <w:sz w:val="28"/>
                <w:szCs w:val="28"/>
                <w:lang w:val="sv-SE"/>
              </w:rPr>
              <w:lastRenderedPageBreak/>
              <w:t xml:space="preserve">tai nạn diễn ra trên </w:t>
            </w:r>
            <w:r w:rsidRPr="00C346BD">
              <w:rPr>
                <w:color w:val="000000" w:themeColor="text1"/>
                <w:spacing w:val="-6"/>
                <w:sz w:val="28"/>
                <w:szCs w:val="28"/>
                <w:shd w:val="clear" w:color="auto" w:fill="FFFFFF"/>
              </w:rPr>
              <w:t>diện tích</w:t>
            </w:r>
            <w:r>
              <w:rPr>
                <w:color w:val="000000" w:themeColor="text1"/>
                <w:spacing w:val="-6"/>
                <w:sz w:val="28"/>
                <w:szCs w:val="28"/>
                <w:shd w:val="clear" w:color="auto" w:fill="FFFFFF"/>
              </w:rPr>
              <w:t xml:space="preserve"> bảo vệ</w:t>
            </w:r>
            <w:r w:rsidRPr="00C346BD">
              <w:rPr>
                <w:color w:val="000000" w:themeColor="text1"/>
                <w:spacing w:val="-6"/>
                <w:sz w:val="28"/>
                <w:szCs w:val="28"/>
                <w:shd w:val="clear" w:color="auto" w:fill="FFFFFF"/>
              </w:rPr>
              <w:t xml:space="preserve"> 12.775,48 </w:t>
            </w:r>
            <w:r w:rsidRPr="00E45808">
              <w:rPr>
                <w:color w:val="000000" w:themeColor="text1"/>
                <w:spacing w:val="-6"/>
                <w:sz w:val="28"/>
                <w:szCs w:val="28"/>
                <w:shd w:val="clear" w:color="auto" w:fill="FFFFFF"/>
              </w:rPr>
              <w:t>km</w:t>
            </w:r>
            <w:r w:rsidRPr="00E45808">
              <w:rPr>
                <w:color w:val="000000" w:themeColor="text1"/>
                <w:spacing w:val="-6"/>
                <w:sz w:val="28"/>
                <w:szCs w:val="28"/>
                <w:shd w:val="clear" w:color="auto" w:fill="FFFFFF"/>
                <w:vertAlign w:val="superscript"/>
              </w:rPr>
              <w:t>2</w:t>
            </w:r>
            <w:r>
              <w:rPr>
                <w:color w:val="000000" w:themeColor="text1"/>
                <w:spacing w:val="-6"/>
                <w:sz w:val="28"/>
                <w:szCs w:val="28"/>
                <w:shd w:val="clear" w:color="auto" w:fill="FFFFFF"/>
              </w:rPr>
              <w:t xml:space="preserve">, </w:t>
            </w:r>
            <w:r w:rsidRPr="00E45808">
              <w:rPr>
                <w:color w:val="000000" w:themeColor="text1"/>
                <w:spacing w:val="-6"/>
                <w:sz w:val="28"/>
                <w:szCs w:val="28"/>
                <w:shd w:val="clear" w:color="auto" w:fill="FFFFFF"/>
              </w:rPr>
              <w:t>95</w:t>
            </w:r>
            <w:r w:rsidRPr="00C346BD">
              <w:rPr>
                <w:color w:val="000000" w:themeColor="text1"/>
                <w:spacing w:val="-6"/>
                <w:sz w:val="28"/>
                <w:szCs w:val="28"/>
                <w:shd w:val="clear" w:color="auto" w:fill="FFFFFF"/>
              </w:rPr>
              <w:t xml:space="preserve"> đơn vị hành chính cấp xã, 4.820.029 nhân khẩu đang cư trú</w:t>
            </w:r>
            <w:r>
              <w:rPr>
                <w:color w:val="000000" w:themeColor="text1"/>
                <w:spacing w:val="-6"/>
                <w:sz w:val="28"/>
                <w:szCs w:val="28"/>
                <w:shd w:val="clear" w:color="auto" w:fill="FFFFFF"/>
              </w:rPr>
              <w:t xml:space="preserve">. Do đó, bán kính bảo vệ của 01 Đội Chữa cháy và CNCH khu vực đang rất lớn, với hạ tầng và phương tiện giao thông vào giờ cao điểm cũng như quãng đường di chuyển của xe chữa cháy, cứu nạn cứu hộ như hiện nay, thời gian di chuyển của lực lượng Cảnh sát phòng cháy chữa cháy và cứu nạn cứu hộ đến đám cháy sẽ mất rất nhiều thời gian, khi đến đám cháy đã qua thời gian vàng để chữa cháy và cứu nạn cứu hộ. Đám cháy có nhiều thời gian phát triển tự do, dẫn đến cháy lan, cháy lớn và có nguy cơ gây thiệt hại nghiêm trọng về người và tài sản nếu không có lực lượng phòng cháy chữa cháy và cứu nạn cứu hộ tại chỗ xử lý ban đầu. </w:t>
            </w:r>
            <w:r w:rsidRPr="00C346BD">
              <w:rPr>
                <w:color w:val="000000" w:themeColor="text1"/>
                <w:spacing w:val="-6"/>
                <w:sz w:val="28"/>
                <w:szCs w:val="28"/>
                <w:shd w:val="clear" w:color="auto" w:fill="FFFFFF"/>
              </w:rPr>
              <w:t>Chỉ tính riêng trong 6 tháng đầu năm 2025, toàn tỉnh xảy ra 51 vụ cháy làm 01 người chết, 08 người bị thương, thiệt hại về tài sản khoảng 44.934.143.423 (bốn mươi bốn tỷ, chín trăm ba mươi tư triệu, một trăm bốn mươi ba nghìn, bốn trăm hai mươi ba đồng). Ngoài ra, còn xảy ra nhiều vụ cháy cỏ, cháy rác</w:t>
            </w:r>
            <w:r>
              <w:rPr>
                <w:color w:val="000000" w:themeColor="text1"/>
                <w:spacing w:val="-6"/>
                <w:sz w:val="28"/>
                <w:szCs w:val="28"/>
                <w:shd w:val="clear" w:color="auto" w:fill="FFFFFF"/>
              </w:rPr>
              <w:t xml:space="preserve"> và các vụ cháy nhỏ khác</w:t>
            </w:r>
            <w:r w:rsidRPr="00C346BD">
              <w:rPr>
                <w:color w:val="000000" w:themeColor="text1"/>
                <w:spacing w:val="-6"/>
                <w:sz w:val="28"/>
                <w:szCs w:val="28"/>
                <w:shd w:val="clear" w:color="auto" w:fill="FFFFFF"/>
              </w:rPr>
              <w:t xml:space="preserve"> được người dân, lực lượng phòng cháy chữa cháy và cứu nạn cứu hộ </w:t>
            </w:r>
            <w:r>
              <w:rPr>
                <w:color w:val="000000" w:themeColor="text1"/>
                <w:spacing w:val="-6"/>
                <w:sz w:val="28"/>
                <w:szCs w:val="28"/>
                <w:shd w:val="clear" w:color="auto" w:fill="FFFFFF"/>
              </w:rPr>
              <w:t xml:space="preserve">tại chỗ </w:t>
            </w:r>
            <w:r w:rsidRPr="00C346BD">
              <w:rPr>
                <w:color w:val="000000" w:themeColor="text1"/>
                <w:spacing w:val="-6"/>
                <w:sz w:val="28"/>
                <w:szCs w:val="28"/>
                <w:shd w:val="clear" w:color="auto" w:fill="FFFFFF"/>
              </w:rPr>
              <w:t>kịp thời chữa cháy nên không gây thiệt hại về người và tài sản.</w:t>
            </w:r>
            <w:r>
              <w:rPr>
                <w:color w:val="000000" w:themeColor="text1"/>
                <w:spacing w:val="-6"/>
                <w:sz w:val="28"/>
                <w:szCs w:val="28"/>
                <w:shd w:val="clear" w:color="auto" w:fill="FFFFFF"/>
              </w:rPr>
              <w:t xml:space="preserve"> Đồng thời với tình trạng biến đổi khí hậu, thiên tai, mưa lớn ngập sâu tại các khu vực, cần có lực lượng tại chỗ để có thể nhanh chóng huy động để ứng cứu người dân, di dời người, tài sản đến nơi an toàn.</w:t>
            </w:r>
          </w:p>
          <w:p w14:paraId="39878761" w14:textId="77777777" w:rsidR="00586C28" w:rsidRPr="00E25666" w:rsidRDefault="00586C28" w:rsidP="00273238">
            <w:pPr>
              <w:tabs>
                <w:tab w:val="center" w:pos="4702"/>
              </w:tabs>
              <w:spacing w:before="120" w:after="120"/>
              <w:jc w:val="both"/>
              <w:rPr>
                <w:sz w:val="28"/>
                <w:szCs w:val="28"/>
              </w:rPr>
            </w:pPr>
            <w:r w:rsidRPr="00E25666">
              <w:rPr>
                <w:sz w:val="28"/>
                <w:szCs w:val="28"/>
              </w:rPr>
              <w:t>Thực hiện Quy hoạch hạ tầng phòng cháy và chữa cháy trên địa bàn tỉnh Đồng Nai thời kỳ 2021-2030, tầm nhìn đến năm 2025, trong đó có nội dung “củng cố và phát triển lực lượng phòng cháy chữa cháy cơ sở, chuyên ngành và dân phòng; nghiên cứu tổ chức lực lượng phòng cháy, chữa cháy tình nguyện để tăng cường nguồn nhân lực phục vụ công tác phòng cháy, chữa cháy và cứu nạn, cứu hộ”. Đồng thời thực hiện phương châm bốn tại chỗ “chỉ huy tại chỗ, lực lượng tại chỗ, phương tiện tại chỗ, hậu cần tại chỗ” và nguyên tắc phòng cháy, chữa cháy, cứu nạn, cứu hộ quy định tại khoản 2, khoản 4, khoản 5 Điều 5 Luật phòng cháy, chữa cháy và cứu nạn, cứu hộ, để kịp thời phát hiện, xử lý hiệu quả ban đầu công tác chữa cháy và cứu nạn cứu hộ khi đám cháy mới xảy ra, cần thành lập tại mỗi thôn, ấp, khu phố một Đội dân phòng.</w:t>
            </w:r>
          </w:p>
          <w:p w14:paraId="0DBD1852" w14:textId="1A98B584" w:rsidR="00586C28" w:rsidRDefault="00586C28" w:rsidP="00273238">
            <w:pPr>
              <w:tabs>
                <w:tab w:val="center" w:pos="4702"/>
              </w:tabs>
              <w:spacing w:before="120" w:after="120"/>
              <w:jc w:val="both"/>
              <w:rPr>
                <w:sz w:val="28"/>
                <w:szCs w:val="28"/>
                <w:lang w:eastAsia="x-none"/>
              </w:rPr>
            </w:pPr>
            <w:r w:rsidRPr="00952BBE">
              <w:rPr>
                <w:sz w:val="28"/>
                <w:szCs w:val="28"/>
              </w:rPr>
              <w:t xml:space="preserve">Việc thành lập lực lượng dân phòng không đồng nhất với lực lượng </w:t>
            </w:r>
            <w:r w:rsidRPr="00952BBE">
              <w:rPr>
                <w:sz w:val="28"/>
                <w:szCs w:val="28"/>
                <w:lang w:eastAsia="x-none"/>
              </w:rPr>
              <w:t>Tổ bảo vệ an ninh, trật tự ở cơ sở, tiêu chí số lượng thành viên Tổ bảo vệ an ninh, trật tự ở cơ sở</w:t>
            </w:r>
            <w:r>
              <w:rPr>
                <w:sz w:val="28"/>
                <w:szCs w:val="28"/>
                <w:lang w:eastAsia="x-none"/>
              </w:rPr>
              <w:t xml:space="preserve"> do lực lượng dân phòng chỉ thực hiện nhiệm vụ phòng cháy chữa cháy và cứu nạn cứu hộ, không thực </w:t>
            </w:r>
            <w:r>
              <w:rPr>
                <w:sz w:val="28"/>
                <w:szCs w:val="28"/>
                <w:lang w:eastAsia="x-none"/>
              </w:rPr>
              <w:lastRenderedPageBreak/>
              <w:t xml:space="preserve">hiện thêm các nhiệm vụ khác của lực lượng bảo vệ an ninh trật tự ở cơ sở. Do đó, chế độ chính sách của lực lượng dân phòng chỉ được chi trả khi: Huấn luyện, bồi dưỡng nghiệp vụ về phòng cháy chữa cháy và cứu nạn cứu hộ (quy định tại Điều 29, Điều 31 Nghị định 105/2025/NĐ-CP); Được huy động, tham gia chữa cháy và cứu nạn cứu hộ (Điều 32 Nghị định 105/2025/NĐ-CP); Được huy động, tham gia chữa cháy và cứu nạn cứu hộ chưa tham gia bảo hiểm y tế, bảo hiểm xã hội mà bị tai nạn, bị thương; Được huy động, tham gia chữa cháy và cứu nạn cứu hộ chưa tham gia bảo hiểm xã hội bị chết. Ngân sách không phải chi trả thường xuyên hàng tháng như lực lượng tham gia bảo vệ an ninh, trật tự ở cơ sở. Việc </w:t>
            </w:r>
            <w:r w:rsidRPr="00C255D4">
              <w:rPr>
                <w:i/>
                <w:iCs/>
                <w:sz w:val="28"/>
                <w:szCs w:val="28"/>
                <w:lang w:eastAsia="x-none"/>
              </w:rPr>
              <w:t>“Ưu tiên thành viên Tổ bảo vệ an ninh, trật tự theo quy định của Luật Lực lượng tham gia bảo vệ an ninh, trật tự ở cơ sở tham gia Đội dân phòng;”</w:t>
            </w:r>
            <w:r>
              <w:rPr>
                <w:sz w:val="28"/>
                <w:szCs w:val="28"/>
                <w:lang w:eastAsia="x-none"/>
              </w:rPr>
              <w:t xml:space="preserve"> theo quy định tại điểm đ khoản 3 Điều 37 Luật Phòng cháy chữa cháy và cứu nạn cứu hộ và </w:t>
            </w:r>
            <w:r w:rsidRPr="007117D6">
              <w:rPr>
                <w:i/>
                <w:iCs/>
                <w:sz w:val="28"/>
                <w:szCs w:val="28"/>
                <w:lang w:eastAsia="x-none"/>
              </w:rPr>
              <w:t>“Tổ trưởng, Tổ phó Tổ bảo vệ an ninh, trật tự thực hiện nhiệm vụ của Đội trưởng, Đội phó đội dân phòng theo quy định của pháp luật về phòng cháy và chữa cháy, cứu nạn, cứu hộ”</w:t>
            </w:r>
            <w:r>
              <w:rPr>
                <w:sz w:val="28"/>
                <w:szCs w:val="28"/>
                <w:lang w:eastAsia="x-none"/>
              </w:rPr>
              <w:t xml:space="preserve"> theo quy định tại điểm d khoản 4 Điều 16 Luật L</w:t>
            </w:r>
            <w:r w:rsidRPr="005C39F8">
              <w:rPr>
                <w:sz w:val="28"/>
                <w:szCs w:val="28"/>
                <w:lang w:eastAsia="x-none"/>
              </w:rPr>
              <w:t>ực lượng tham gia bảo vệ an ninh, trật tự ở cơ sở</w:t>
            </w:r>
            <w:r>
              <w:rPr>
                <w:sz w:val="28"/>
                <w:szCs w:val="28"/>
                <w:lang w:eastAsia="x-none"/>
              </w:rPr>
              <w:t xml:space="preserve"> là hình thức kiêm nhiệm, không phát sinh ngân sách chi trả thường xuyên cho lực lượng an ninh, trật tự ở cơ sở nếu kiêm nhiệm nhiệm vụ của lực lượng dân phòng.</w:t>
            </w:r>
          </w:p>
          <w:p w14:paraId="605C739F" w14:textId="22BC7B0D" w:rsidR="00586C28" w:rsidRPr="003B7A4E" w:rsidRDefault="00586C28" w:rsidP="00273238">
            <w:pPr>
              <w:tabs>
                <w:tab w:val="center" w:pos="4702"/>
              </w:tabs>
              <w:spacing w:before="120" w:after="120"/>
              <w:jc w:val="both"/>
              <w:rPr>
                <w:rFonts w:eastAsia="Calibri"/>
                <w:color w:val="000000" w:themeColor="text1"/>
                <w:spacing w:val="4"/>
                <w:sz w:val="28"/>
                <w:szCs w:val="28"/>
                <w:lang w:val="sv-SE"/>
              </w:rPr>
            </w:pPr>
            <w:r>
              <w:rPr>
                <w:rFonts w:eastAsia="Calibri"/>
                <w:color w:val="000000" w:themeColor="text1"/>
                <w:spacing w:val="4"/>
                <w:sz w:val="28"/>
                <w:szCs w:val="28"/>
                <w:lang w:val="sv-SE"/>
              </w:rPr>
              <w:t>Sau sáp nhập, hiện nay, trên địa bàn tỉnh, có 1772 ấp, khu phố (01 ấp không có dân cư). Như vậy theo dự thảo Nghị quyết, toàn tỉnh thành lập 1.771 Đội dân phòng.</w:t>
            </w:r>
          </w:p>
        </w:tc>
      </w:tr>
      <w:tr w:rsidR="00586C28" w14:paraId="222CF1F3" w14:textId="77777777" w:rsidTr="0077229C">
        <w:tc>
          <w:tcPr>
            <w:tcW w:w="2235" w:type="dxa"/>
            <w:vMerge/>
          </w:tcPr>
          <w:p w14:paraId="5E44008D" w14:textId="77777777" w:rsidR="00586C28" w:rsidRPr="0064564E" w:rsidRDefault="00586C28" w:rsidP="00586C28">
            <w:pPr>
              <w:tabs>
                <w:tab w:val="center" w:pos="4702"/>
              </w:tabs>
              <w:spacing w:before="120" w:after="120"/>
              <w:jc w:val="both"/>
              <w:rPr>
                <w:rFonts w:eastAsia="Calibri"/>
                <w:b/>
                <w:color w:val="000000" w:themeColor="text1"/>
                <w:sz w:val="28"/>
                <w:szCs w:val="28"/>
                <w:lang w:val="sv-SE"/>
              </w:rPr>
            </w:pPr>
          </w:p>
        </w:tc>
        <w:tc>
          <w:tcPr>
            <w:tcW w:w="2126" w:type="dxa"/>
          </w:tcPr>
          <w:p w14:paraId="71D616DB" w14:textId="1F6EB1D9" w:rsidR="00586C28" w:rsidRPr="0064564E" w:rsidRDefault="00586C28" w:rsidP="00586C28">
            <w:pPr>
              <w:tabs>
                <w:tab w:val="center" w:pos="4702"/>
              </w:tabs>
              <w:spacing w:before="120" w:after="120"/>
              <w:jc w:val="both"/>
              <w:rPr>
                <w:rFonts w:eastAsia="Calibri"/>
                <w:b/>
                <w:color w:val="000000" w:themeColor="text1"/>
                <w:sz w:val="28"/>
                <w:szCs w:val="28"/>
                <w:lang w:val="sv-SE"/>
              </w:rPr>
            </w:pPr>
            <w:r w:rsidRPr="0064564E">
              <w:rPr>
                <w:b/>
                <w:bCs/>
                <w:color w:val="000000" w:themeColor="text1"/>
                <w:sz w:val="28"/>
                <w:szCs w:val="28"/>
                <w:lang w:val="sv-SE"/>
              </w:rPr>
              <w:t xml:space="preserve">Điều </w:t>
            </w:r>
            <w:r>
              <w:rPr>
                <w:b/>
                <w:bCs/>
                <w:color w:val="000000" w:themeColor="text1"/>
                <w:sz w:val="28"/>
                <w:szCs w:val="28"/>
                <w:lang w:val="sv-SE"/>
              </w:rPr>
              <w:t>3</w:t>
            </w:r>
            <w:r w:rsidRPr="0064564E">
              <w:rPr>
                <w:b/>
                <w:bCs/>
                <w:color w:val="000000" w:themeColor="text1"/>
                <w:sz w:val="28"/>
                <w:szCs w:val="28"/>
                <w:lang w:val="sv-SE"/>
              </w:rPr>
              <w:t>. Tổ chức thực hiện</w:t>
            </w:r>
          </w:p>
        </w:tc>
        <w:tc>
          <w:tcPr>
            <w:tcW w:w="10348" w:type="dxa"/>
          </w:tcPr>
          <w:p w14:paraId="74A99317" w14:textId="77777777" w:rsidR="00586C28" w:rsidRDefault="00586C28" w:rsidP="00586C28">
            <w:pPr>
              <w:tabs>
                <w:tab w:val="center" w:pos="4702"/>
              </w:tabs>
              <w:jc w:val="both"/>
              <w:rPr>
                <w:color w:val="000000" w:themeColor="text1"/>
                <w:sz w:val="28"/>
                <w:szCs w:val="28"/>
              </w:rPr>
            </w:pPr>
            <w:r w:rsidRPr="003721FA">
              <w:rPr>
                <w:b/>
                <w:color w:val="000000" w:themeColor="text1"/>
                <w:sz w:val="28"/>
                <w:szCs w:val="28"/>
              </w:rPr>
              <w:t>1.</w:t>
            </w:r>
            <w:r>
              <w:rPr>
                <w:color w:val="000000" w:themeColor="text1"/>
                <w:sz w:val="28"/>
                <w:szCs w:val="28"/>
              </w:rPr>
              <w:t xml:space="preserve"> Thực hiện theo mẫu số 12 của Nghị định số 187/2025/NĐ-CP ngày 01 tháng 7 năm 2025 của Chính phủ về sửa đổi, bổ sung một số điều Nghị định số 78/2025/NĐ-CP ngày 01 tháng 4 năm 2025 của Chính phủ quy định chi tiết một số điều và biện pháp để tổ chức, hướng dẫn thi hành Luật Ban hanh văn bản quy phạm pháp luật và Nghị định số 79/2025/NĐ-CP ngày 01 tháng 4 năm 2025 của chính phủ về kiểm tra, rà soát, hệ thống hóa và xử lý văn bản quy phạm pháp luật.</w:t>
            </w:r>
          </w:p>
          <w:p w14:paraId="287CE194" w14:textId="77777777" w:rsidR="00586C28" w:rsidRDefault="00586C28" w:rsidP="00586C28">
            <w:pPr>
              <w:tabs>
                <w:tab w:val="center" w:pos="4702"/>
              </w:tabs>
              <w:jc w:val="both"/>
              <w:rPr>
                <w:b/>
                <w:color w:val="000000" w:themeColor="text1"/>
                <w:sz w:val="28"/>
                <w:szCs w:val="28"/>
              </w:rPr>
            </w:pPr>
            <w:r w:rsidRPr="003721FA">
              <w:rPr>
                <w:b/>
                <w:color w:val="000000" w:themeColor="text1"/>
                <w:sz w:val="28"/>
                <w:szCs w:val="28"/>
              </w:rPr>
              <w:t>2. Nội dung cơ bản</w:t>
            </w:r>
          </w:p>
          <w:p w14:paraId="59E6A6EF" w14:textId="77777777" w:rsidR="00586C28" w:rsidRPr="00CD396E" w:rsidRDefault="00586C28" w:rsidP="00586C28">
            <w:pPr>
              <w:pStyle w:val="NormalWeb"/>
              <w:shd w:val="clear" w:color="auto" w:fill="FFFFFF"/>
              <w:spacing w:before="0" w:beforeAutospacing="0" w:after="0" w:afterAutospacing="0"/>
              <w:jc w:val="both"/>
              <w:rPr>
                <w:color w:val="000000" w:themeColor="text1"/>
                <w:sz w:val="28"/>
                <w:szCs w:val="28"/>
                <w:lang w:val="sv-SE"/>
              </w:rPr>
            </w:pPr>
            <w:r>
              <w:rPr>
                <w:color w:val="000000" w:themeColor="text1"/>
                <w:sz w:val="28"/>
                <w:szCs w:val="28"/>
                <w:lang w:val="sv-SE"/>
              </w:rPr>
              <w:t>-</w:t>
            </w:r>
            <w:r w:rsidRPr="00CD396E">
              <w:rPr>
                <w:color w:val="000000" w:themeColor="text1"/>
                <w:sz w:val="28"/>
                <w:szCs w:val="28"/>
                <w:lang w:val="sv-SE"/>
              </w:rPr>
              <w:t xml:space="preserve"> Giao Ủy ban nhân dân tỉnh có trách nhiệm tổ chức triển khai thực hiện Nghị quyết này, định kỳ có đánh giá và báo cáo kết quả thực hiện theo quy định.</w:t>
            </w:r>
          </w:p>
          <w:p w14:paraId="009EF333" w14:textId="77777777" w:rsidR="00586C28" w:rsidRPr="00CD396E" w:rsidRDefault="00586C28" w:rsidP="00586C28">
            <w:pPr>
              <w:pStyle w:val="NormalWeb"/>
              <w:shd w:val="clear" w:color="auto" w:fill="FFFFFF"/>
              <w:spacing w:before="0" w:beforeAutospacing="0" w:after="0" w:afterAutospacing="0"/>
              <w:jc w:val="both"/>
              <w:rPr>
                <w:color w:val="000000" w:themeColor="text1"/>
                <w:sz w:val="28"/>
                <w:szCs w:val="28"/>
                <w:lang w:val="sv-SE"/>
              </w:rPr>
            </w:pPr>
            <w:r>
              <w:rPr>
                <w:color w:val="000000" w:themeColor="text1"/>
                <w:sz w:val="28"/>
                <w:szCs w:val="28"/>
                <w:lang w:val="sv-SE"/>
              </w:rPr>
              <w:t>-</w:t>
            </w:r>
            <w:r w:rsidRPr="00CD396E">
              <w:rPr>
                <w:color w:val="000000" w:themeColor="text1"/>
                <w:sz w:val="28"/>
                <w:szCs w:val="28"/>
                <w:lang w:val="sv-SE"/>
              </w:rPr>
              <w:t xml:space="preserve"> Giao Thường trực Hội đồng nhân dân tỉnh, các Ban Hội đồng nhân dân tỉnh, các Tổ đại biểu Hội đồng nhân dân tỉnh và đại biểu Hội đồng nhân dân tỉnh giám sát việc triển khai, </w:t>
            </w:r>
            <w:r w:rsidRPr="00CD396E">
              <w:rPr>
                <w:color w:val="000000" w:themeColor="text1"/>
                <w:sz w:val="28"/>
                <w:szCs w:val="28"/>
                <w:lang w:val="sv-SE"/>
              </w:rPr>
              <w:lastRenderedPageBreak/>
              <w:t>thực hiện Nghị quyết.</w:t>
            </w:r>
          </w:p>
          <w:p w14:paraId="3D37D681" w14:textId="6CE48CDE" w:rsidR="00586C28" w:rsidRPr="003721FA" w:rsidRDefault="00586C28" w:rsidP="00586C28">
            <w:pPr>
              <w:tabs>
                <w:tab w:val="center" w:pos="4702"/>
              </w:tabs>
              <w:spacing w:before="120" w:after="120"/>
              <w:jc w:val="both"/>
              <w:rPr>
                <w:b/>
                <w:color w:val="000000" w:themeColor="text1"/>
                <w:sz w:val="28"/>
                <w:szCs w:val="28"/>
              </w:rPr>
            </w:pPr>
            <w:r>
              <w:rPr>
                <w:color w:val="000000" w:themeColor="text1"/>
                <w:sz w:val="28"/>
                <w:szCs w:val="28"/>
                <w:lang w:val="sv-SE"/>
              </w:rPr>
              <w:t>-</w:t>
            </w:r>
            <w:r w:rsidRPr="00CD396E">
              <w:rPr>
                <w:color w:val="000000" w:themeColor="text1"/>
                <w:sz w:val="28"/>
                <w:szCs w:val="28"/>
                <w:lang w:val="sv-SE"/>
              </w:rPr>
              <w:t xml:space="preserve"> Đề nghị Ủy ban Mặt trận Tổ quốc Việt Nam tỉnh, các tổ chức chính trị - xã hội giám sát và vận động Nhân dân cùng tham gia giám sát việc thực hiện Nghị quyết này; phản ánh kịp thời tâm tư, nguyện vọng và kiến nghị của Nhân dân đến cơ quan có thẩm quyền trong quá trình triển khai thực hiện Nghị quyết.</w:t>
            </w:r>
          </w:p>
        </w:tc>
      </w:tr>
    </w:tbl>
    <w:p w14:paraId="43A76EB6" w14:textId="77777777" w:rsidR="00AD0D33" w:rsidRPr="002B3BDF" w:rsidRDefault="00AD0D33" w:rsidP="00586C28">
      <w:pPr>
        <w:tabs>
          <w:tab w:val="center" w:pos="4702"/>
        </w:tabs>
        <w:spacing w:before="120" w:after="120"/>
        <w:rPr>
          <w:color w:val="000000" w:themeColor="text1"/>
          <w:sz w:val="28"/>
          <w:szCs w:val="28"/>
        </w:rPr>
      </w:pPr>
    </w:p>
    <w:sectPr w:rsidR="00AD0D33" w:rsidRPr="002B3BDF" w:rsidSect="00AC46D1">
      <w:headerReference w:type="default" r:id="rId8"/>
      <w:footerReference w:type="default" r:id="rId9"/>
      <w:pgSz w:w="16840" w:h="11907" w:orient="landscape" w:code="9"/>
      <w:pgMar w:top="1134" w:right="1134" w:bottom="1134" w:left="1134" w:header="709"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1E81" w14:textId="77777777" w:rsidR="00BE4D16" w:rsidRDefault="00BE4D16" w:rsidP="007E2895">
      <w:r>
        <w:separator/>
      </w:r>
    </w:p>
  </w:endnote>
  <w:endnote w:type="continuationSeparator" w:id="0">
    <w:p w14:paraId="61A10F01" w14:textId="77777777" w:rsidR="00BE4D16" w:rsidRDefault="00BE4D16" w:rsidP="007E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9B88" w14:textId="77777777" w:rsidR="00636D5A" w:rsidRDefault="00636D5A">
    <w:pPr>
      <w:pStyle w:val="Footer"/>
      <w:jc w:val="center"/>
    </w:pPr>
  </w:p>
  <w:p w14:paraId="4A1A824D" w14:textId="77777777" w:rsidR="00636D5A" w:rsidRDefault="00636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8D9A" w14:textId="77777777" w:rsidR="00BE4D16" w:rsidRDefault="00BE4D16" w:rsidP="007E2895">
      <w:r>
        <w:separator/>
      </w:r>
    </w:p>
  </w:footnote>
  <w:footnote w:type="continuationSeparator" w:id="0">
    <w:p w14:paraId="6A586A9A" w14:textId="77777777" w:rsidR="00BE4D16" w:rsidRDefault="00BE4D16" w:rsidP="007E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rPr>
      <w:id w:val="-1135636323"/>
      <w:docPartObj>
        <w:docPartGallery w:val="Page Numbers (Top of Page)"/>
        <w:docPartUnique/>
      </w:docPartObj>
    </w:sdtPr>
    <w:sdtEndPr>
      <w:rPr>
        <w:noProof/>
      </w:rPr>
    </w:sdtEndPr>
    <w:sdtContent>
      <w:p w14:paraId="0C66E10A" w14:textId="77777777" w:rsidR="00636D5A" w:rsidRPr="00086D8A" w:rsidRDefault="00636D5A" w:rsidP="00086D8A">
        <w:pPr>
          <w:pStyle w:val="Header"/>
          <w:jc w:val="center"/>
          <w:rPr>
            <w:sz w:val="26"/>
          </w:rPr>
        </w:pPr>
        <w:r w:rsidRPr="00086D8A">
          <w:rPr>
            <w:sz w:val="26"/>
          </w:rPr>
          <w:fldChar w:fldCharType="begin"/>
        </w:r>
        <w:r w:rsidRPr="00086D8A">
          <w:rPr>
            <w:sz w:val="26"/>
          </w:rPr>
          <w:instrText xml:space="preserve"> PAGE   \* MERGEFORMAT </w:instrText>
        </w:r>
        <w:r w:rsidRPr="00086D8A">
          <w:rPr>
            <w:sz w:val="26"/>
          </w:rPr>
          <w:fldChar w:fldCharType="separate"/>
        </w:r>
        <w:r w:rsidR="001F7429">
          <w:rPr>
            <w:noProof/>
            <w:sz w:val="26"/>
          </w:rPr>
          <w:t>13</w:t>
        </w:r>
        <w:r w:rsidRPr="00086D8A">
          <w:rPr>
            <w:noProof/>
            <w:sz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5FA"/>
    <w:multiLevelType w:val="hybridMultilevel"/>
    <w:tmpl w:val="F4868344"/>
    <w:lvl w:ilvl="0" w:tplc="3CAACCF8">
      <w:start w:val="1"/>
      <w:numFmt w:val="decimal"/>
      <w:lvlText w:val="%1."/>
      <w:lvlJc w:val="left"/>
      <w:pPr>
        <w:ind w:left="1512" w:hanging="912"/>
      </w:pPr>
      <w:rPr>
        <w:rFonts w:hint="default"/>
        <w:b/>
        <w:i/>
        <w:color w:val="00000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6E22AAA"/>
    <w:multiLevelType w:val="hybridMultilevel"/>
    <w:tmpl w:val="844CD70E"/>
    <w:lvl w:ilvl="0" w:tplc="1F52E29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24E6827"/>
    <w:multiLevelType w:val="hybridMultilevel"/>
    <w:tmpl w:val="B55862C4"/>
    <w:lvl w:ilvl="0" w:tplc="52FAC8B8">
      <w:start w:val="1"/>
      <w:numFmt w:val="decimal"/>
      <w:lvlText w:val="%1."/>
      <w:lvlJc w:val="left"/>
      <w:pPr>
        <w:ind w:left="1431" w:hanging="86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14464E"/>
    <w:multiLevelType w:val="hybridMultilevel"/>
    <w:tmpl w:val="24B0DE2A"/>
    <w:lvl w:ilvl="0" w:tplc="14682B44">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4" w15:restartNumberingAfterBreak="0">
    <w:nsid w:val="3CD86295"/>
    <w:multiLevelType w:val="hybridMultilevel"/>
    <w:tmpl w:val="D730C84C"/>
    <w:lvl w:ilvl="0" w:tplc="D4FC42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8C73504"/>
    <w:multiLevelType w:val="hybridMultilevel"/>
    <w:tmpl w:val="EC38E928"/>
    <w:lvl w:ilvl="0" w:tplc="695C6BD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571F19B4"/>
    <w:multiLevelType w:val="hybridMultilevel"/>
    <w:tmpl w:val="B6F43240"/>
    <w:lvl w:ilvl="0" w:tplc="D23E1D6A">
      <w:start w:val="1"/>
      <w:numFmt w:val="lowerLetter"/>
      <w:lvlText w:val="%1)"/>
      <w:lvlJc w:val="left"/>
      <w:pPr>
        <w:ind w:left="8015" w:hanging="360"/>
      </w:pPr>
      <w:rPr>
        <w:rFonts w:hint="default"/>
      </w:rPr>
    </w:lvl>
    <w:lvl w:ilvl="1" w:tplc="04090019" w:tentative="1">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7" w15:restartNumberingAfterBreak="0">
    <w:nsid w:val="60A3068B"/>
    <w:multiLevelType w:val="hybridMultilevel"/>
    <w:tmpl w:val="9A02A5C4"/>
    <w:lvl w:ilvl="0" w:tplc="3E2EB77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CEE7FB2"/>
    <w:multiLevelType w:val="hybridMultilevel"/>
    <w:tmpl w:val="205CEF3C"/>
    <w:lvl w:ilvl="0" w:tplc="5A70E9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FF1151C"/>
    <w:multiLevelType w:val="hybridMultilevel"/>
    <w:tmpl w:val="E1BECBF6"/>
    <w:lvl w:ilvl="0" w:tplc="18E088A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63562846">
    <w:abstractNumId w:val="4"/>
  </w:num>
  <w:num w:numId="2" w16cid:durableId="762607481">
    <w:abstractNumId w:val="2"/>
  </w:num>
  <w:num w:numId="3" w16cid:durableId="1039091089">
    <w:abstractNumId w:val="8"/>
  </w:num>
  <w:num w:numId="4" w16cid:durableId="809785747">
    <w:abstractNumId w:val="3"/>
  </w:num>
  <w:num w:numId="5" w16cid:durableId="346179497">
    <w:abstractNumId w:val="9"/>
  </w:num>
  <w:num w:numId="6" w16cid:durableId="251086028">
    <w:abstractNumId w:val="6"/>
  </w:num>
  <w:num w:numId="7" w16cid:durableId="1667980376">
    <w:abstractNumId w:val="7"/>
  </w:num>
  <w:num w:numId="8" w16cid:durableId="1749770921">
    <w:abstractNumId w:val="0"/>
  </w:num>
  <w:num w:numId="9" w16cid:durableId="1214923917">
    <w:abstractNumId w:val="1"/>
  </w:num>
  <w:num w:numId="10" w16cid:durableId="1439518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390"/>
    <w:rsid w:val="0000216F"/>
    <w:rsid w:val="00010B4F"/>
    <w:rsid w:val="00011E3D"/>
    <w:rsid w:val="000149D0"/>
    <w:rsid w:val="00015422"/>
    <w:rsid w:val="000168AF"/>
    <w:rsid w:val="00024459"/>
    <w:rsid w:val="00025D2A"/>
    <w:rsid w:val="00026011"/>
    <w:rsid w:val="00027E71"/>
    <w:rsid w:val="00032B62"/>
    <w:rsid w:val="000363DF"/>
    <w:rsid w:val="00036BE1"/>
    <w:rsid w:val="00043340"/>
    <w:rsid w:val="00050A5A"/>
    <w:rsid w:val="00053202"/>
    <w:rsid w:val="00055221"/>
    <w:rsid w:val="00055865"/>
    <w:rsid w:val="00061992"/>
    <w:rsid w:val="000629AC"/>
    <w:rsid w:val="00063B7D"/>
    <w:rsid w:val="00065899"/>
    <w:rsid w:val="000674DB"/>
    <w:rsid w:val="00070459"/>
    <w:rsid w:val="000705F5"/>
    <w:rsid w:val="00073093"/>
    <w:rsid w:val="000736CD"/>
    <w:rsid w:val="000767A0"/>
    <w:rsid w:val="00076E87"/>
    <w:rsid w:val="00086D8A"/>
    <w:rsid w:val="00092C4E"/>
    <w:rsid w:val="00096DAD"/>
    <w:rsid w:val="000973A2"/>
    <w:rsid w:val="00097FD6"/>
    <w:rsid w:val="000A22FD"/>
    <w:rsid w:val="000A2592"/>
    <w:rsid w:val="000A5F1B"/>
    <w:rsid w:val="000A76D8"/>
    <w:rsid w:val="000B020E"/>
    <w:rsid w:val="000B3BDC"/>
    <w:rsid w:val="000B6981"/>
    <w:rsid w:val="000B6B5C"/>
    <w:rsid w:val="000B7E2F"/>
    <w:rsid w:val="000C4574"/>
    <w:rsid w:val="000D4270"/>
    <w:rsid w:val="000E5BB0"/>
    <w:rsid w:val="000F40D4"/>
    <w:rsid w:val="000F4D54"/>
    <w:rsid w:val="000F5F3A"/>
    <w:rsid w:val="00102506"/>
    <w:rsid w:val="00105957"/>
    <w:rsid w:val="00110A12"/>
    <w:rsid w:val="00114B36"/>
    <w:rsid w:val="00114E05"/>
    <w:rsid w:val="0012237C"/>
    <w:rsid w:val="00123B25"/>
    <w:rsid w:val="00124CC6"/>
    <w:rsid w:val="001272F0"/>
    <w:rsid w:val="00133730"/>
    <w:rsid w:val="00135181"/>
    <w:rsid w:val="00137205"/>
    <w:rsid w:val="001375E7"/>
    <w:rsid w:val="00137B9E"/>
    <w:rsid w:val="001421F4"/>
    <w:rsid w:val="0014366C"/>
    <w:rsid w:val="00144BF5"/>
    <w:rsid w:val="001478CF"/>
    <w:rsid w:val="001623C9"/>
    <w:rsid w:val="0016444F"/>
    <w:rsid w:val="00165BD5"/>
    <w:rsid w:val="0016700D"/>
    <w:rsid w:val="001679F0"/>
    <w:rsid w:val="00167C26"/>
    <w:rsid w:val="0017197D"/>
    <w:rsid w:val="00174159"/>
    <w:rsid w:val="001757A1"/>
    <w:rsid w:val="00181233"/>
    <w:rsid w:val="001835D1"/>
    <w:rsid w:val="001836C2"/>
    <w:rsid w:val="001842D0"/>
    <w:rsid w:val="001875A8"/>
    <w:rsid w:val="00190E97"/>
    <w:rsid w:val="00193651"/>
    <w:rsid w:val="0019623C"/>
    <w:rsid w:val="001A6763"/>
    <w:rsid w:val="001B0709"/>
    <w:rsid w:val="001B7B1C"/>
    <w:rsid w:val="001C75E3"/>
    <w:rsid w:val="001D01A7"/>
    <w:rsid w:val="001D028D"/>
    <w:rsid w:val="001D3394"/>
    <w:rsid w:val="001D3996"/>
    <w:rsid w:val="001D5FE8"/>
    <w:rsid w:val="001E0109"/>
    <w:rsid w:val="001E2940"/>
    <w:rsid w:val="001E323A"/>
    <w:rsid w:val="001E5112"/>
    <w:rsid w:val="001E6523"/>
    <w:rsid w:val="001F661D"/>
    <w:rsid w:val="001F7429"/>
    <w:rsid w:val="002034CD"/>
    <w:rsid w:val="00205ACD"/>
    <w:rsid w:val="00207AB5"/>
    <w:rsid w:val="00220C51"/>
    <w:rsid w:val="002214BC"/>
    <w:rsid w:val="00221AB5"/>
    <w:rsid w:val="002229A5"/>
    <w:rsid w:val="002234FF"/>
    <w:rsid w:val="00223BEF"/>
    <w:rsid w:val="00226DE5"/>
    <w:rsid w:val="00227C57"/>
    <w:rsid w:val="002336D0"/>
    <w:rsid w:val="0023403F"/>
    <w:rsid w:val="0023581B"/>
    <w:rsid w:val="00237995"/>
    <w:rsid w:val="0024200F"/>
    <w:rsid w:val="002456C4"/>
    <w:rsid w:val="00245C29"/>
    <w:rsid w:val="00250E3E"/>
    <w:rsid w:val="00252111"/>
    <w:rsid w:val="00253DC5"/>
    <w:rsid w:val="002543DF"/>
    <w:rsid w:val="002561AE"/>
    <w:rsid w:val="0026104D"/>
    <w:rsid w:val="00262AA6"/>
    <w:rsid w:val="00263B15"/>
    <w:rsid w:val="00264A71"/>
    <w:rsid w:val="0026715F"/>
    <w:rsid w:val="00271E12"/>
    <w:rsid w:val="00273238"/>
    <w:rsid w:val="00273C82"/>
    <w:rsid w:val="002778CF"/>
    <w:rsid w:val="002819D3"/>
    <w:rsid w:val="00281BA9"/>
    <w:rsid w:val="002829C1"/>
    <w:rsid w:val="00283057"/>
    <w:rsid w:val="002969B7"/>
    <w:rsid w:val="002A491D"/>
    <w:rsid w:val="002A54F7"/>
    <w:rsid w:val="002B1333"/>
    <w:rsid w:val="002B1EFF"/>
    <w:rsid w:val="002B216A"/>
    <w:rsid w:val="002B3BDF"/>
    <w:rsid w:val="002B536C"/>
    <w:rsid w:val="002B5A3A"/>
    <w:rsid w:val="002B734F"/>
    <w:rsid w:val="002C0CFA"/>
    <w:rsid w:val="002C176F"/>
    <w:rsid w:val="002C2246"/>
    <w:rsid w:val="002C46CB"/>
    <w:rsid w:val="002C653D"/>
    <w:rsid w:val="002D0F1D"/>
    <w:rsid w:val="002D2157"/>
    <w:rsid w:val="002D5D47"/>
    <w:rsid w:val="002E32F8"/>
    <w:rsid w:val="002F1B0C"/>
    <w:rsid w:val="002F2AA4"/>
    <w:rsid w:val="002F2AD0"/>
    <w:rsid w:val="002F32B1"/>
    <w:rsid w:val="002F4C9E"/>
    <w:rsid w:val="002F5367"/>
    <w:rsid w:val="002F6F94"/>
    <w:rsid w:val="003059EB"/>
    <w:rsid w:val="00305FD8"/>
    <w:rsid w:val="00311A0F"/>
    <w:rsid w:val="00313758"/>
    <w:rsid w:val="00315F53"/>
    <w:rsid w:val="00321BCA"/>
    <w:rsid w:val="00321C09"/>
    <w:rsid w:val="003249D4"/>
    <w:rsid w:val="00326390"/>
    <w:rsid w:val="00332E87"/>
    <w:rsid w:val="00333BBF"/>
    <w:rsid w:val="003346E6"/>
    <w:rsid w:val="00335809"/>
    <w:rsid w:val="00336C47"/>
    <w:rsid w:val="00336E65"/>
    <w:rsid w:val="00337FDB"/>
    <w:rsid w:val="003435F3"/>
    <w:rsid w:val="00344CA6"/>
    <w:rsid w:val="00350380"/>
    <w:rsid w:val="00351891"/>
    <w:rsid w:val="003543CD"/>
    <w:rsid w:val="003578AB"/>
    <w:rsid w:val="0036061B"/>
    <w:rsid w:val="00360A04"/>
    <w:rsid w:val="00361354"/>
    <w:rsid w:val="00365C7E"/>
    <w:rsid w:val="003720FD"/>
    <w:rsid w:val="003721FA"/>
    <w:rsid w:val="0037724F"/>
    <w:rsid w:val="00383A69"/>
    <w:rsid w:val="003A5DB9"/>
    <w:rsid w:val="003A746E"/>
    <w:rsid w:val="003B1257"/>
    <w:rsid w:val="003B6BEB"/>
    <w:rsid w:val="003B7A4E"/>
    <w:rsid w:val="003C07BB"/>
    <w:rsid w:val="003C1EDD"/>
    <w:rsid w:val="003C22E5"/>
    <w:rsid w:val="003C3BD0"/>
    <w:rsid w:val="003C7DB8"/>
    <w:rsid w:val="003D045A"/>
    <w:rsid w:val="003D04FD"/>
    <w:rsid w:val="003D1821"/>
    <w:rsid w:val="003D499D"/>
    <w:rsid w:val="003D6930"/>
    <w:rsid w:val="003D6D85"/>
    <w:rsid w:val="003E166F"/>
    <w:rsid w:val="003E1B0C"/>
    <w:rsid w:val="003E205D"/>
    <w:rsid w:val="003E3B42"/>
    <w:rsid w:val="003E5F2F"/>
    <w:rsid w:val="003E6FCA"/>
    <w:rsid w:val="003E7865"/>
    <w:rsid w:val="003F16FC"/>
    <w:rsid w:val="003F2CEC"/>
    <w:rsid w:val="003F4942"/>
    <w:rsid w:val="003F51E5"/>
    <w:rsid w:val="00400ECB"/>
    <w:rsid w:val="00402F6C"/>
    <w:rsid w:val="004031AA"/>
    <w:rsid w:val="00403B34"/>
    <w:rsid w:val="00414A0B"/>
    <w:rsid w:val="004172E8"/>
    <w:rsid w:val="00417878"/>
    <w:rsid w:val="00420774"/>
    <w:rsid w:val="00430084"/>
    <w:rsid w:val="004308CC"/>
    <w:rsid w:val="00432AEE"/>
    <w:rsid w:val="00433A4D"/>
    <w:rsid w:val="00440221"/>
    <w:rsid w:val="00443428"/>
    <w:rsid w:val="004459AA"/>
    <w:rsid w:val="00453516"/>
    <w:rsid w:val="00454695"/>
    <w:rsid w:val="00455392"/>
    <w:rsid w:val="00455474"/>
    <w:rsid w:val="00456AEF"/>
    <w:rsid w:val="00463C27"/>
    <w:rsid w:val="0046500E"/>
    <w:rsid w:val="00471728"/>
    <w:rsid w:val="004763B1"/>
    <w:rsid w:val="00477565"/>
    <w:rsid w:val="00480F78"/>
    <w:rsid w:val="004810CA"/>
    <w:rsid w:val="0048256D"/>
    <w:rsid w:val="00492950"/>
    <w:rsid w:val="004947B6"/>
    <w:rsid w:val="004A0119"/>
    <w:rsid w:val="004A1F74"/>
    <w:rsid w:val="004A2D4F"/>
    <w:rsid w:val="004A3539"/>
    <w:rsid w:val="004A3B0C"/>
    <w:rsid w:val="004A4698"/>
    <w:rsid w:val="004A5843"/>
    <w:rsid w:val="004B045C"/>
    <w:rsid w:val="004B70EC"/>
    <w:rsid w:val="004B7946"/>
    <w:rsid w:val="004C0AE9"/>
    <w:rsid w:val="004C2B77"/>
    <w:rsid w:val="004C545F"/>
    <w:rsid w:val="004C7691"/>
    <w:rsid w:val="004D5752"/>
    <w:rsid w:val="004D688C"/>
    <w:rsid w:val="004E2C18"/>
    <w:rsid w:val="004E47B4"/>
    <w:rsid w:val="004F2A3D"/>
    <w:rsid w:val="004F67A1"/>
    <w:rsid w:val="00500B92"/>
    <w:rsid w:val="00501263"/>
    <w:rsid w:val="00502B01"/>
    <w:rsid w:val="00504909"/>
    <w:rsid w:val="005075A6"/>
    <w:rsid w:val="0051144E"/>
    <w:rsid w:val="00514AA7"/>
    <w:rsid w:val="00516DE5"/>
    <w:rsid w:val="00517A8B"/>
    <w:rsid w:val="005203AB"/>
    <w:rsid w:val="00520A32"/>
    <w:rsid w:val="00523F3B"/>
    <w:rsid w:val="00526238"/>
    <w:rsid w:val="00526BC2"/>
    <w:rsid w:val="005304EE"/>
    <w:rsid w:val="00532E2F"/>
    <w:rsid w:val="0053364D"/>
    <w:rsid w:val="00536A96"/>
    <w:rsid w:val="00537B1B"/>
    <w:rsid w:val="00537F42"/>
    <w:rsid w:val="00547AE5"/>
    <w:rsid w:val="00551819"/>
    <w:rsid w:val="0056547C"/>
    <w:rsid w:val="005675CE"/>
    <w:rsid w:val="0057239F"/>
    <w:rsid w:val="005733B4"/>
    <w:rsid w:val="005733F1"/>
    <w:rsid w:val="0057494E"/>
    <w:rsid w:val="005750AE"/>
    <w:rsid w:val="00580011"/>
    <w:rsid w:val="00580A89"/>
    <w:rsid w:val="00586346"/>
    <w:rsid w:val="00586C28"/>
    <w:rsid w:val="005904E1"/>
    <w:rsid w:val="005916C3"/>
    <w:rsid w:val="00592346"/>
    <w:rsid w:val="00595E91"/>
    <w:rsid w:val="00597639"/>
    <w:rsid w:val="005A2226"/>
    <w:rsid w:val="005A459F"/>
    <w:rsid w:val="005A4629"/>
    <w:rsid w:val="005A5199"/>
    <w:rsid w:val="005A68F2"/>
    <w:rsid w:val="005A749D"/>
    <w:rsid w:val="005A770B"/>
    <w:rsid w:val="005B2F78"/>
    <w:rsid w:val="005B340E"/>
    <w:rsid w:val="005C02A0"/>
    <w:rsid w:val="005C0DDD"/>
    <w:rsid w:val="005C15C1"/>
    <w:rsid w:val="005C39F8"/>
    <w:rsid w:val="005C3B66"/>
    <w:rsid w:val="005C55A9"/>
    <w:rsid w:val="005C73D9"/>
    <w:rsid w:val="005C7402"/>
    <w:rsid w:val="005C7B91"/>
    <w:rsid w:val="005D0844"/>
    <w:rsid w:val="005D3732"/>
    <w:rsid w:val="005D4415"/>
    <w:rsid w:val="005E34A1"/>
    <w:rsid w:val="005F156A"/>
    <w:rsid w:val="005F44E9"/>
    <w:rsid w:val="00610E59"/>
    <w:rsid w:val="00611BDC"/>
    <w:rsid w:val="006122F7"/>
    <w:rsid w:val="00613094"/>
    <w:rsid w:val="00613236"/>
    <w:rsid w:val="00617067"/>
    <w:rsid w:val="006172DA"/>
    <w:rsid w:val="00622736"/>
    <w:rsid w:val="006249E3"/>
    <w:rsid w:val="00626012"/>
    <w:rsid w:val="0063082F"/>
    <w:rsid w:val="00631638"/>
    <w:rsid w:val="0063308B"/>
    <w:rsid w:val="00635138"/>
    <w:rsid w:val="006357DC"/>
    <w:rsid w:val="00636D5A"/>
    <w:rsid w:val="00640340"/>
    <w:rsid w:val="00643A74"/>
    <w:rsid w:val="0064438F"/>
    <w:rsid w:val="0064501C"/>
    <w:rsid w:val="00647297"/>
    <w:rsid w:val="00647B1F"/>
    <w:rsid w:val="00652713"/>
    <w:rsid w:val="006528AA"/>
    <w:rsid w:val="00652E71"/>
    <w:rsid w:val="00654993"/>
    <w:rsid w:val="006562E9"/>
    <w:rsid w:val="00656D3A"/>
    <w:rsid w:val="00663C73"/>
    <w:rsid w:val="00664B03"/>
    <w:rsid w:val="006708B9"/>
    <w:rsid w:val="00671F13"/>
    <w:rsid w:val="00672E45"/>
    <w:rsid w:val="00677ECD"/>
    <w:rsid w:val="00686BC5"/>
    <w:rsid w:val="00690FAE"/>
    <w:rsid w:val="006928C4"/>
    <w:rsid w:val="006949CD"/>
    <w:rsid w:val="00696900"/>
    <w:rsid w:val="006A57DD"/>
    <w:rsid w:val="006A786B"/>
    <w:rsid w:val="006B072D"/>
    <w:rsid w:val="006B3436"/>
    <w:rsid w:val="006B4DFE"/>
    <w:rsid w:val="006C41E6"/>
    <w:rsid w:val="006C4E5A"/>
    <w:rsid w:val="006C6FD1"/>
    <w:rsid w:val="006D2DC4"/>
    <w:rsid w:val="006D32F8"/>
    <w:rsid w:val="006D5BC5"/>
    <w:rsid w:val="006D6047"/>
    <w:rsid w:val="006E3C98"/>
    <w:rsid w:val="006F0423"/>
    <w:rsid w:val="006F250F"/>
    <w:rsid w:val="006F4182"/>
    <w:rsid w:val="006F666D"/>
    <w:rsid w:val="00700E19"/>
    <w:rsid w:val="0070459B"/>
    <w:rsid w:val="007055C9"/>
    <w:rsid w:val="00710E0B"/>
    <w:rsid w:val="007117D6"/>
    <w:rsid w:val="00713915"/>
    <w:rsid w:val="00714A29"/>
    <w:rsid w:val="007216EB"/>
    <w:rsid w:val="007217F5"/>
    <w:rsid w:val="0072188D"/>
    <w:rsid w:val="007219AB"/>
    <w:rsid w:val="0072293D"/>
    <w:rsid w:val="00724810"/>
    <w:rsid w:val="00726E38"/>
    <w:rsid w:val="00727D71"/>
    <w:rsid w:val="00731B77"/>
    <w:rsid w:val="0073369D"/>
    <w:rsid w:val="00734392"/>
    <w:rsid w:val="00735029"/>
    <w:rsid w:val="0073543B"/>
    <w:rsid w:val="00740543"/>
    <w:rsid w:val="00744034"/>
    <w:rsid w:val="00744121"/>
    <w:rsid w:val="00745304"/>
    <w:rsid w:val="007466F3"/>
    <w:rsid w:val="00751A18"/>
    <w:rsid w:val="00751B47"/>
    <w:rsid w:val="007570F8"/>
    <w:rsid w:val="00760753"/>
    <w:rsid w:val="0076107B"/>
    <w:rsid w:val="00761F2A"/>
    <w:rsid w:val="007621EC"/>
    <w:rsid w:val="0077229C"/>
    <w:rsid w:val="007732EE"/>
    <w:rsid w:val="00775DB6"/>
    <w:rsid w:val="00781F0B"/>
    <w:rsid w:val="00786E09"/>
    <w:rsid w:val="0079039C"/>
    <w:rsid w:val="00794E10"/>
    <w:rsid w:val="00796036"/>
    <w:rsid w:val="007A345E"/>
    <w:rsid w:val="007A417C"/>
    <w:rsid w:val="007B1C83"/>
    <w:rsid w:val="007B28D1"/>
    <w:rsid w:val="007C0E1B"/>
    <w:rsid w:val="007C7EB6"/>
    <w:rsid w:val="007D2CF1"/>
    <w:rsid w:val="007D39AA"/>
    <w:rsid w:val="007D74E4"/>
    <w:rsid w:val="007E2895"/>
    <w:rsid w:val="007E3685"/>
    <w:rsid w:val="007E6CFD"/>
    <w:rsid w:val="007F1F1E"/>
    <w:rsid w:val="007F414E"/>
    <w:rsid w:val="008018F1"/>
    <w:rsid w:val="0081200C"/>
    <w:rsid w:val="00812BFB"/>
    <w:rsid w:val="00814B39"/>
    <w:rsid w:val="00814E77"/>
    <w:rsid w:val="00817D7C"/>
    <w:rsid w:val="008221CA"/>
    <w:rsid w:val="00823CF3"/>
    <w:rsid w:val="00825774"/>
    <w:rsid w:val="008263F4"/>
    <w:rsid w:val="008268D1"/>
    <w:rsid w:val="00827FDC"/>
    <w:rsid w:val="0083280F"/>
    <w:rsid w:val="00834E55"/>
    <w:rsid w:val="00841ECA"/>
    <w:rsid w:val="00846511"/>
    <w:rsid w:val="00847505"/>
    <w:rsid w:val="00852D24"/>
    <w:rsid w:val="008546C7"/>
    <w:rsid w:val="0085743E"/>
    <w:rsid w:val="0086085D"/>
    <w:rsid w:val="00870B81"/>
    <w:rsid w:val="00875D6A"/>
    <w:rsid w:val="00875E1C"/>
    <w:rsid w:val="008771FD"/>
    <w:rsid w:val="008773D0"/>
    <w:rsid w:val="00880464"/>
    <w:rsid w:val="00881E35"/>
    <w:rsid w:val="008834DD"/>
    <w:rsid w:val="00886F6D"/>
    <w:rsid w:val="0089391A"/>
    <w:rsid w:val="00897500"/>
    <w:rsid w:val="008A0F7D"/>
    <w:rsid w:val="008A2905"/>
    <w:rsid w:val="008A40F0"/>
    <w:rsid w:val="008A63F1"/>
    <w:rsid w:val="008B6A18"/>
    <w:rsid w:val="008B734F"/>
    <w:rsid w:val="008B7EE5"/>
    <w:rsid w:val="008B7F5D"/>
    <w:rsid w:val="008C2C3B"/>
    <w:rsid w:val="008C38D8"/>
    <w:rsid w:val="008C3A96"/>
    <w:rsid w:val="008C4FA9"/>
    <w:rsid w:val="008C5414"/>
    <w:rsid w:val="008D53F4"/>
    <w:rsid w:val="008D5E38"/>
    <w:rsid w:val="008D764B"/>
    <w:rsid w:val="008F0B73"/>
    <w:rsid w:val="008F2BD8"/>
    <w:rsid w:val="00900CF8"/>
    <w:rsid w:val="00904E8C"/>
    <w:rsid w:val="009101BB"/>
    <w:rsid w:val="00910A21"/>
    <w:rsid w:val="009123D2"/>
    <w:rsid w:val="00917866"/>
    <w:rsid w:val="00923A13"/>
    <w:rsid w:val="00925160"/>
    <w:rsid w:val="009266B0"/>
    <w:rsid w:val="00927C1F"/>
    <w:rsid w:val="0093018C"/>
    <w:rsid w:val="00931A0D"/>
    <w:rsid w:val="00933F3F"/>
    <w:rsid w:val="00935429"/>
    <w:rsid w:val="00941AA4"/>
    <w:rsid w:val="00944B80"/>
    <w:rsid w:val="009502CA"/>
    <w:rsid w:val="00952BBE"/>
    <w:rsid w:val="00952CB8"/>
    <w:rsid w:val="009534EC"/>
    <w:rsid w:val="0095393B"/>
    <w:rsid w:val="00954875"/>
    <w:rsid w:val="00956884"/>
    <w:rsid w:val="00956FEC"/>
    <w:rsid w:val="00957735"/>
    <w:rsid w:val="00962B18"/>
    <w:rsid w:val="009644FB"/>
    <w:rsid w:val="00964AD0"/>
    <w:rsid w:val="00965251"/>
    <w:rsid w:val="009728DD"/>
    <w:rsid w:val="00972E07"/>
    <w:rsid w:val="00974960"/>
    <w:rsid w:val="00975D42"/>
    <w:rsid w:val="00976EAA"/>
    <w:rsid w:val="009770A8"/>
    <w:rsid w:val="009778AE"/>
    <w:rsid w:val="00977D97"/>
    <w:rsid w:val="00980D5A"/>
    <w:rsid w:val="009813D9"/>
    <w:rsid w:val="00981BB2"/>
    <w:rsid w:val="009847B4"/>
    <w:rsid w:val="0098526D"/>
    <w:rsid w:val="009933A1"/>
    <w:rsid w:val="009939F5"/>
    <w:rsid w:val="00994D25"/>
    <w:rsid w:val="00995F15"/>
    <w:rsid w:val="009A70E8"/>
    <w:rsid w:val="009A7984"/>
    <w:rsid w:val="009B12AD"/>
    <w:rsid w:val="009B65CC"/>
    <w:rsid w:val="009B7309"/>
    <w:rsid w:val="009C274A"/>
    <w:rsid w:val="009C54E7"/>
    <w:rsid w:val="009C75A0"/>
    <w:rsid w:val="009D1CCE"/>
    <w:rsid w:val="009D252E"/>
    <w:rsid w:val="009D39B8"/>
    <w:rsid w:val="009D5578"/>
    <w:rsid w:val="009D5F07"/>
    <w:rsid w:val="009E1639"/>
    <w:rsid w:val="009E51EC"/>
    <w:rsid w:val="009E531B"/>
    <w:rsid w:val="009E6B93"/>
    <w:rsid w:val="009F0716"/>
    <w:rsid w:val="009F0DCD"/>
    <w:rsid w:val="009F1FBC"/>
    <w:rsid w:val="009F2A34"/>
    <w:rsid w:val="009F4A00"/>
    <w:rsid w:val="009F640F"/>
    <w:rsid w:val="00A0027A"/>
    <w:rsid w:val="00A02D7E"/>
    <w:rsid w:val="00A03D39"/>
    <w:rsid w:val="00A061AB"/>
    <w:rsid w:val="00A11A3F"/>
    <w:rsid w:val="00A12A75"/>
    <w:rsid w:val="00A178C6"/>
    <w:rsid w:val="00A26122"/>
    <w:rsid w:val="00A27E19"/>
    <w:rsid w:val="00A3035A"/>
    <w:rsid w:val="00A317B8"/>
    <w:rsid w:val="00A3180D"/>
    <w:rsid w:val="00A32181"/>
    <w:rsid w:val="00A34747"/>
    <w:rsid w:val="00A347F4"/>
    <w:rsid w:val="00A36A39"/>
    <w:rsid w:val="00A41E40"/>
    <w:rsid w:val="00A44651"/>
    <w:rsid w:val="00A47986"/>
    <w:rsid w:val="00A52E7F"/>
    <w:rsid w:val="00A55F6F"/>
    <w:rsid w:val="00A56CE8"/>
    <w:rsid w:val="00A6445C"/>
    <w:rsid w:val="00A77906"/>
    <w:rsid w:val="00A77CCF"/>
    <w:rsid w:val="00A86B3D"/>
    <w:rsid w:val="00A911B5"/>
    <w:rsid w:val="00A91360"/>
    <w:rsid w:val="00A94BD2"/>
    <w:rsid w:val="00AA1546"/>
    <w:rsid w:val="00AA226D"/>
    <w:rsid w:val="00AA3678"/>
    <w:rsid w:val="00AA3C8D"/>
    <w:rsid w:val="00AA50D4"/>
    <w:rsid w:val="00AA6981"/>
    <w:rsid w:val="00AA7A07"/>
    <w:rsid w:val="00AB0B04"/>
    <w:rsid w:val="00AB19EA"/>
    <w:rsid w:val="00AB1A2E"/>
    <w:rsid w:val="00AB38EE"/>
    <w:rsid w:val="00AC018F"/>
    <w:rsid w:val="00AC3FF0"/>
    <w:rsid w:val="00AC46D1"/>
    <w:rsid w:val="00AC721F"/>
    <w:rsid w:val="00AD0483"/>
    <w:rsid w:val="00AD0D33"/>
    <w:rsid w:val="00AD1158"/>
    <w:rsid w:val="00AD416C"/>
    <w:rsid w:val="00AD6C1D"/>
    <w:rsid w:val="00AD7907"/>
    <w:rsid w:val="00AE223B"/>
    <w:rsid w:val="00AE395B"/>
    <w:rsid w:val="00AE494F"/>
    <w:rsid w:val="00AE51EB"/>
    <w:rsid w:val="00AF0593"/>
    <w:rsid w:val="00AF207A"/>
    <w:rsid w:val="00AF3CFF"/>
    <w:rsid w:val="00AF75CE"/>
    <w:rsid w:val="00B068A9"/>
    <w:rsid w:val="00B101BA"/>
    <w:rsid w:val="00B10314"/>
    <w:rsid w:val="00B1118B"/>
    <w:rsid w:val="00B11D22"/>
    <w:rsid w:val="00B16145"/>
    <w:rsid w:val="00B16617"/>
    <w:rsid w:val="00B2031D"/>
    <w:rsid w:val="00B22145"/>
    <w:rsid w:val="00B2697A"/>
    <w:rsid w:val="00B3118D"/>
    <w:rsid w:val="00B31A2C"/>
    <w:rsid w:val="00B34BAD"/>
    <w:rsid w:val="00B36B7D"/>
    <w:rsid w:val="00B405AF"/>
    <w:rsid w:val="00B431E4"/>
    <w:rsid w:val="00B46938"/>
    <w:rsid w:val="00B46A96"/>
    <w:rsid w:val="00B471CF"/>
    <w:rsid w:val="00B50C3B"/>
    <w:rsid w:val="00B50CD7"/>
    <w:rsid w:val="00B51820"/>
    <w:rsid w:val="00B518BD"/>
    <w:rsid w:val="00B56960"/>
    <w:rsid w:val="00B70561"/>
    <w:rsid w:val="00B719C7"/>
    <w:rsid w:val="00B740D3"/>
    <w:rsid w:val="00B742DD"/>
    <w:rsid w:val="00B7573E"/>
    <w:rsid w:val="00B7678F"/>
    <w:rsid w:val="00B86526"/>
    <w:rsid w:val="00B90310"/>
    <w:rsid w:val="00B913E4"/>
    <w:rsid w:val="00BA2CBB"/>
    <w:rsid w:val="00BA371A"/>
    <w:rsid w:val="00BA7CA4"/>
    <w:rsid w:val="00BB170E"/>
    <w:rsid w:val="00BB19A0"/>
    <w:rsid w:val="00BB2390"/>
    <w:rsid w:val="00BB51AC"/>
    <w:rsid w:val="00BB632F"/>
    <w:rsid w:val="00BC0635"/>
    <w:rsid w:val="00BC28AE"/>
    <w:rsid w:val="00BC3C6F"/>
    <w:rsid w:val="00BC594B"/>
    <w:rsid w:val="00BD084A"/>
    <w:rsid w:val="00BD1A3B"/>
    <w:rsid w:val="00BE0AE3"/>
    <w:rsid w:val="00BE26C8"/>
    <w:rsid w:val="00BE3E22"/>
    <w:rsid w:val="00BE489A"/>
    <w:rsid w:val="00BE4D16"/>
    <w:rsid w:val="00BE5CBD"/>
    <w:rsid w:val="00BF0EB4"/>
    <w:rsid w:val="00BF2FF6"/>
    <w:rsid w:val="00BF3FCD"/>
    <w:rsid w:val="00C00FC2"/>
    <w:rsid w:val="00C0138F"/>
    <w:rsid w:val="00C016C4"/>
    <w:rsid w:val="00C04555"/>
    <w:rsid w:val="00C04602"/>
    <w:rsid w:val="00C05CDD"/>
    <w:rsid w:val="00C06806"/>
    <w:rsid w:val="00C12754"/>
    <w:rsid w:val="00C12DAE"/>
    <w:rsid w:val="00C23D19"/>
    <w:rsid w:val="00C255D4"/>
    <w:rsid w:val="00C32A36"/>
    <w:rsid w:val="00C35372"/>
    <w:rsid w:val="00C35691"/>
    <w:rsid w:val="00C43C88"/>
    <w:rsid w:val="00C4503E"/>
    <w:rsid w:val="00C452B6"/>
    <w:rsid w:val="00C47077"/>
    <w:rsid w:val="00C555A0"/>
    <w:rsid w:val="00C573AA"/>
    <w:rsid w:val="00C63E7B"/>
    <w:rsid w:val="00C65019"/>
    <w:rsid w:val="00C76A0D"/>
    <w:rsid w:val="00C77C3D"/>
    <w:rsid w:val="00C8178D"/>
    <w:rsid w:val="00C84E48"/>
    <w:rsid w:val="00C86840"/>
    <w:rsid w:val="00C96C18"/>
    <w:rsid w:val="00C976FD"/>
    <w:rsid w:val="00CA3705"/>
    <w:rsid w:val="00CA558E"/>
    <w:rsid w:val="00CB4618"/>
    <w:rsid w:val="00CC0EB6"/>
    <w:rsid w:val="00CC2018"/>
    <w:rsid w:val="00CC509E"/>
    <w:rsid w:val="00CD1A49"/>
    <w:rsid w:val="00CD31F5"/>
    <w:rsid w:val="00CD396E"/>
    <w:rsid w:val="00CD67EE"/>
    <w:rsid w:val="00CD70A4"/>
    <w:rsid w:val="00CE20EB"/>
    <w:rsid w:val="00CE47D4"/>
    <w:rsid w:val="00CE6A60"/>
    <w:rsid w:val="00CF6F9A"/>
    <w:rsid w:val="00D02B4E"/>
    <w:rsid w:val="00D03720"/>
    <w:rsid w:val="00D03DCC"/>
    <w:rsid w:val="00D108CD"/>
    <w:rsid w:val="00D1095C"/>
    <w:rsid w:val="00D1228C"/>
    <w:rsid w:val="00D1345A"/>
    <w:rsid w:val="00D163DE"/>
    <w:rsid w:val="00D17B2B"/>
    <w:rsid w:val="00D22450"/>
    <w:rsid w:val="00D24022"/>
    <w:rsid w:val="00D269F2"/>
    <w:rsid w:val="00D30979"/>
    <w:rsid w:val="00D366BC"/>
    <w:rsid w:val="00D42D8E"/>
    <w:rsid w:val="00D42DA7"/>
    <w:rsid w:val="00D447E1"/>
    <w:rsid w:val="00D472CD"/>
    <w:rsid w:val="00D50C15"/>
    <w:rsid w:val="00D53446"/>
    <w:rsid w:val="00D6144B"/>
    <w:rsid w:val="00D814BB"/>
    <w:rsid w:val="00D821D9"/>
    <w:rsid w:val="00D84E2D"/>
    <w:rsid w:val="00D855BC"/>
    <w:rsid w:val="00D85EB6"/>
    <w:rsid w:val="00D8652B"/>
    <w:rsid w:val="00D86A16"/>
    <w:rsid w:val="00D912FA"/>
    <w:rsid w:val="00D936DB"/>
    <w:rsid w:val="00D958C3"/>
    <w:rsid w:val="00D966B6"/>
    <w:rsid w:val="00DA0FC7"/>
    <w:rsid w:val="00DA42EE"/>
    <w:rsid w:val="00DB40A7"/>
    <w:rsid w:val="00DC1020"/>
    <w:rsid w:val="00DC1C74"/>
    <w:rsid w:val="00DC3408"/>
    <w:rsid w:val="00DC4ADD"/>
    <w:rsid w:val="00DC677B"/>
    <w:rsid w:val="00DC6A59"/>
    <w:rsid w:val="00DD1113"/>
    <w:rsid w:val="00DD3050"/>
    <w:rsid w:val="00DE2F33"/>
    <w:rsid w:val="00DE3729"/>
    <w:rsid w:val="00DE70A6"/>
    <w:rsid w:val="00DF0C3F"/>
    <w:rsid w:val="00DF1044"/>
    <w:rsid w:val="00DF7554"/>
    <w:rsid w:val="00E02780"/>
    <w:rsid w:val="00E03C7E"/>
    <w:rsid w:val="00E059CE"/>
    <w:rsid w:val="00E15FFE"/>
    <w:rsid w:val="00E20A90"/>
    <w:rsid w:val="00E25666"/>
    <w:rsid w:val="00E27F41"/>
    <w:rsid w:val="00E33BC2"/>
    <w:rsid w:val="00E40459"/>
    <w:rsid w:val="00E41895"/>
    <w:rsid w:val="00E42311"/>
    <w:rsid w:val="00E452F8"/>
    <w:rsid w:val="00E45808"/>
    <w:rsid w:val="00E45991"/>
    <w:rsid w:val="00E4631B"/>
    <w:rsid w:val="00E46EBC"/>
    <w:rsid w:val="00E47607"/>
    <w:rsid w:val="00E51EBA"/>
    <w:rsid w:val="00E52B8B"/>
    <w:rsid w:val="00E54E74"/>
    <w:rsid w:val="00E5744E"/>
    <w:rsid w:val="00E63FA6"/>
    <w:rsid w:val="00E73385"/>
    <w:rsid w:val="00E74998"/>
    <w:rsid w:val="00E84FC0"/>
    <w:rsid w:val="00E86D6F"/>
    <w:rsid w:val="00E87493"/>
    <w:rsid w:val="00E91949"/>
    <w:rsid w:val="00E91E3D"/>
    <w:rsid w:val="00E921F0"/>
    <w:rsid w:val="00E927B9"/>
    <w:rsid w:val="00E933B5"/>
    <w:rsid w:val="00EA10B2"/>
    <w:rsid w:val="00EA1A20"/>
    <w:rsid w:val="00EA1AF2"/>
    <w:rsid w:val="00EA24A1"/>
    <w:rsid w:val="00EA4B95"/>
    <w:rsid w:val="00EB014A"/>
    <w:rsid w:val="00EB1BAC"/>
    <w:rsid w:val="00EB3493"/>
    <w:rsid w:val="00EB371E"/>
    <w:rsid w:val="00EB5A96"/>
    <w:rsid w:val="00EC2E04"/>
    <w:rsid w:val="00EC3A43"/>
    <w:rsid w:val="00EC48C1"/>
    <w:rsid w:val="00ED0DF3"/>
    <w:rsid w:val="00ED2367"/>
    <w:rsid w:val="00ED367F"/>
    <w:rsid w:val="00ED3C2E"/>
    <w:rsid w:val="00EE2BE7"/>
    <w:rsid w:val="00EE4C06"/>
    <w:rsid w:val="00EF40CE"/>
    <w:rsid w:val="00EF4945"/>
    <w:rsid w:val="00EF5C24"/>
    <w:rsid w:val="00EF6B8B"/>
    <w:rsid w:val="00EF6E66"/>
    <w:rsid w:val="00F00122"/>
    <w:rsid w:val="00F0575F"/>
    <w:rsid w:val="00F10AA4"/>
    <w:rsid w:val="00F11606"/>
    <w:rsid w:val="00F21E83"/>
    <w:rsid w:val="00F248B2"/>
    <w:rsid w:val="00F25148"/>
    <w:rsid w:val="00F26AD0"/>
    <w:rsid w:val="00F362FD"/>
    <w:rsid w:val="00F36991"/>
    <w:rsid w:val="00F41657"/>
    <w:rsid w:val="00F42BBF"/>
    <w:rsid w:val="00F47BB0"/>
    <w:rsid w:val="00F50A01"/>
    <w:rsid w:val="00F51188"/>
    <w:rsid w:val="00F51542"/>
    <w:rsid w:val="00F60258"/>
    <w:rsid w:val="00F614F0"/>
    <w:rsid w:val="00F61C66"/>
    <w:rsid w:val="00F62747"/>
    <w:rsid w:val="00F6483F"/>
    <w:rsid w:val="00F659C8"/>
    <w:rsid w:val="00F6677D"/>
    <w:rsid w:val="00F670E1"/>
    <w:rsid w:val="00F72973"/>
    <w:rsid w:val="00F739CB"/>
    <w:rsid w:val="00F74650"/>
    <w:rsid w:val="00F80C00"/>
    <w:rsid w:val="00F83470"/>
    <w:rsid w:val="00F91977"/>
    <w:rsid w:val="00F94C3F"/>
    <w:rsid w:val="00F95FBE"/>
    <w:rsid w:val="00F97280"/>
    <w:rsid w:val="00FA3480"/>
    <w:rsid w:val="00FA6F62"/>
    <w:rsid w:val="00FA6F79"/>
    <w:rsid w:val="00FA77D3"/>
    <w:rsid w:val="00FB2D85"/>
    <w:rsid w:val="00FB59D5"/>
    <w:rsid w:val="00FC65D3"/>
    <w:rsid w:val="00FD2CBE"/>
    <w:rsid w:val="00FD47E8"/>
    <w:rsid w:val="00FE16EE"/>
    <w:rsid w:val="00FE21A2"/>
    <w:rsid w:val="00FE2F91"/>
    <w:rsid w:val="00FE3224"/>
    <w:rsid w:val="00FE4501"/>
    <w:rsid w:val="00FE55CD"/>
    <w:rsid w:val="00FF0B65"/>
    <w:rsid w:val="00FF5B7D"/>
    <w:rsid w:val="00FF6075"/>
    <w:rsid w:val="00FF65F7"/>
    <w:rsid w:val="00FF682C"/>
    <w:rsid w:val="00FF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93DB"/>
  <w15:docId w15:val="{108D9340-6ED0-47E5-9817-EA6FBEAE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39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C39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semiHidden/>
    <w:unhideWhenUsed/>
    <w:qFormat/>
    <w:rsid w:val="0032639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26390"/>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rsid w:val="00326390"/>
    <w:pPr>
      <w:spacing w:before="120" w:after="120"/>
      <w:ind w:firstLine="720"/>
      <w:jc w:val="both"/>
    </w:pPr>
    <w:rPr>
      <w:sz w:val="28"/>
      <w:lang w:val="vi-VN" w:eastAsia="vi-VN"/>
    </w:rPr>
  </w:style>
  <w:style w:type="character" w:customStyle="1" w:styleId="BodyTextIndentChar">
    <w:name w:val="Body Text Indent Char"/>
    <w:basedOn w:val="DefaultParagraphFont"/>
    <w:link w:val="BodyTextIndent"/>
    <w:rsid w:val="00326390"/>
    <w:rPr>
      <w:rFonts w:ascii="Times New Roman" w:eastAsia="Times New Roman" w:hAnsi="Times New Roman" w:cs="Times New Roman"/>
      <w:sz w:val="28"/>
      <w:szCs w:val="24"/>
      <w:lang w:val="vi-VN" w:eastAsia="vi-VN"/>
    </w:rPr>
  </w:style>
  <w:style w:type="paragraph" w:styleId="NormalWeb">
    <w:name w:val="Normal (Web)"/>
    <w:aliases w:val="Обычный (веб)1,Обычный (веб) Знак,Обычный (веб) Знак1,Обычный (веб) Знак Знак,webb,Char Char25,Char Char Char Char Char Char Char Char Char Char Char, Char Char25,Char Char Char,Char Char"/>
    <w:basedOn w:val="Normal"/>
    <w:link w:val="NormalWebChar"/>
    <w:uiPriority w:val="99"/>
    <w:qFormat/>
    <w:rsid w:val="00326390"/>
    <w:pPr>
      <w:spacing w:before="100" w:beforeAutospacing="1" w:after="100" w:afterAutospacing="1"/>
    </w:pPr>
  </w:style>
  <w:style w:type="character" w:customStyle="1" w:styleId="apple-converted-space">
    <w:name w:val="apple-converted-space"/>
    <w:basedOn w:val="DefaultParagraphFont"/>
    <w:rsid w:val="00326390"/>
  </w:style>
  <w:style w:type="character" w:styleId="FootnoteReference">
    <w:name w:val="footnote reference"/>
    <w:aliases w:val="Footnote text,ftref,BearingPoint,16 Point,Superscript 6 Point,fr,Footnote Text1,Footnote Text Char Char Char Char Char Char Ch Char Char Char Char Char Char C,f,Ref,de nota al pie,Footnote + Arial,10 pt,Black,Footnote Text11"/>
    <w:link w:val="RefCharCharCharCharCharCharCharChar"/>
    <w:uiPriority w:val="99"/>
    <w:qFormat/>
    <w:rsid w:val="007E2895"/>
    <w:rPr>
      <w:vertAlign w:val="superscript"/>
    </w:rPr>
  </w:style>
  <w:style w:type="paragraph" w:styleId="FootnoteText">
    <w:name w:val="footnote text"/>
    <w:basedOn w:val="Normal"/>
    <w:link w:val="FootnoteTextChar"/>
    <w:uiPriority w:val="99"/>
    <w:rsid w:val="007E2895"/>
    <w:rPr>
      <w:sz w:val="20"/>
      <w:szCs w:val="20"/>
    </w:rPr>
  </w:style>
  <w:style w:type="character" w:customStyle="1" w:styleId="FootnoteTextChar">
    <w:name w:val="Footnote Text Char"/>
    <w:basedOn w:val="DefaultParagraphFont"/>
    <w:link w:val="FootnoteText"/>
    <w:uiPriority w:val="99"/>
    <w:rsid w:val="007E2895"/>
    <w:rPr>
      <w:rFonts w:ascii="Times New Roman" w:eastAsia="Times New Roman" w:hAnsi="Times New Roman" w:cs="Times New Roman"/>
      <w:sz w:val="20"/>
      <w:szCs w:val="20"/>
    </w:rPr>
  </w:style>
  <w:style w:type="character" w:customStyle="1" w:styleId="NormalWebChar">
    <w:name w:val="Normal (Web) Char"/>
    <w:aliases w:val="Обычный (веб)1 Char,Обычный (веб) Знак Char,Обычный (веб) Знак1 Char,Обычный (веб) Знак Знак Char,webb Char,Char Char25 Char,Char Char Char Char Char Char Char Char Char Char Char Char, Char Char25 Char,Char Char Char Char"/>
    <w:link w:val="NormalWeb"/>
    <w:uiPriority w:val="99"/>
    <w:qFormat/>
    <w:rsid w:val="007E289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6930"/>
    <w:rPr>
      <w:color w:val="0000FF"/>
      <w:u w:val="single"/>
    </w:rPr>
  </w:style>
  <w:style w:type="paragraph" w:styleId="ListParagraph">
    <w:name w:val="List Paragraph"/>
    <w:aliases w:val="Numbered Paragraph,References,List Paragraph (numbered (a)),Bullets,IBL List Paragraph,List Paragraph nowy,Numbered List Paragraph,ANNEX,List Paragraph1,List Paragraph2,Normal 2,List_Paragraph,Multilevel para_II,Citation List"/>
    <w:basedOn w:val="Normal"/>
    <w:link w:val="ListParagraphChar"/>
    <w:uiPriority w:val="34"/>
    <w:qFormat/>
    <w:rsid w:val="00B7678F"/>
    <w:pPr>
      <w:ind w:left="720"/>
      <w:contextualSpacing/>
    </w:pPr>
  </w:style>
  <w:style w:type="paragraph" w:styleId="BalloonText">
    <w:name w:val="Balloon Text"/>
    <w:basedOn w:val="Normal"/>
    <w:link w:val="BalloonTextChar"/>
    <w:uiPriority w:val="99"/>
    <w:semiHidden/>
    <w:unhideWhenUsed/>
    <w:rsid w:val="00CA3705"/>
    <w:rPr>
      <w:rFonts w:ascii="Tahoma" w:hAnsi="Tahoma" w:cs="Tahoma"/>
      <w:sz w:val="16"/>
      <w:szCs w:val="16"/>
    </w:rPr>
  </w:style>
  <w:style w:type="character" w:customStyle="1" w:styleId="BalloonTextChar">
    <w:name w:val="Balloon Text Char"/>
    <w:basedOn w:val="DefaultParagraphFont"/>
    <w:link w:val="BalloonText"/>
    <w:uiPriority w:val="99"/>
    <w:semiHidden/>
    <w:rsid w:val="00CA3705"/>
    <w:rPr>
      <w:rFonts w:ascii="Tahoma" w:eastAsia="Times New Roman" w:hAnsi="Tahoma" w:cs="Tahoma"/>
      <w:sz w:val="16"/>
      <w:szCs w:val="16"/>
    </w:rPr>
  </w:style>
  <w:style w:type="paragraph" w:styleId="Header">
    <w:name w:val="header"/>
    <w:basedOn w:val="Normal"/>
    <w:link w:val="HeaderChar"/>
    <w:uiPriority w:val="99"/>
    <w:unhideWhenUsed/>
    <w:rsid w:val="00927C1F"/>
    <w:pPr>
      <w:tabs>
        <w:tab w:val="center" w:pos="4680"/>
        <w:tab w:val="right" w:pos="9360"/>
      </w:tabs>
    </w:pPr>
  </w:style>
  <w:style w:type="character" w:customStyle="1" w:styleId="HeaderChar">
    <w:name w:val="Header Char"/>
    <w:basedOn w:val="DefaultParagraphFont"/>
    <w:link w:val="Header"/>
    <w:uiPriority w:val="99"/>
    <w:rsid w:val="00927C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C1F"/>
    <w:pPr>
      <w:tabs>
        <w:tab w:val="center" w:pos="4680"/>
        <w:tab w:val="right" w:pos="9360"/>
      </w:tabs>
    </w:pPr>
  </w:style>
  <w:style w:type="character" w:customStyle="1" w:styleId="FooterChar">
    <w:name w:val="Footer Char"/>
    <w:basedOn w:val="DefaultParagraphFont"/>
    <w:link w:val="Footer"/>
    <w:uiPriority w:val="99"/>
    <w:rsid w:val="00927C1F"/>
    <w:rPr>
      <w:rFonts w:ascii="Times New Roman" w:eastAsia="Times New Roman" w:hAnsi="Times New Roman" w:cs="Times New Roman"/>
      <w:sz w:val="24"/>
      <w:szCs w:val="24"/>
    </w:rPr>
  </w:style>
  <w:style w:type="character" w:customStyle="1" w:styleId="fontstyle01">
    <w:name w:val="fontstyle01"/>
    <w:basedOn w:val="DefaultParagraphFont"/>
    <w:rsid w:val="00FF6075"/>
    <w:rPr>
      <w:rFonts w:ascii="Times New Roman" w:hAnsi="Times New Roman" w:cs="Times New Roman" w:hint="default"/>
      <w:b w:val="0"/>
      <w:bCs w:val="0"/>
      <w:i w:val="0"/>
      <w:iCs w:val="0"/>
      <w:color w:val="000000"/>
      <w:sz w:val="28"/>
      <w:szCs w:val="28"/>
    </w:rPr>
  </w:style>
  <w:style w:type="character" w:customStyle="1" w:styleId="NormalWebChar1">
    <w:name w:val="Normal (Web) Char1"/>
    <w:aliases w:val="Обычный (веб)1 Char1,Обычный (веб) Знак Char1,Обычный (веб) Знак1 Char1,Обычный (веб) Знак Знак Char1,webb Char1,Char Char25 Char1,Char Char Char Char Char Char Char Char Char Char Char Char1"/>
    <w:locked/>
    <w:rsid w:val="0072188D"/>
    <w:rPr>
      <w:noProof/>
      <w:sz w:val="24"/>
      <w:szCs w:val="24"/>
      <w:lang w:val="vi-VN" w:eastAsia="zh-TW"/>
    </w:rPr>
  </w:style>
  <w:style w:type="character" w:customStyle="1" w:styleId="ListParagraphChar">
    <w:name w:val="List Paragraph Char"/>
    <w:aliases w:val="Numbered Paragraph Char,References Char,List Paragraph (numbered (a)) Char,Bullets Char,IBL List Paragraph Char,List Paragraph nowy Char,Numbered List Paragraph Char,ANNEX Char,List Paragraph1 Char,List Paragraph2 Char,Normal 2 Char"/>
    <w:link w:val="ListParagraph"/>
    <w:uiPriority w:val="34"/>
    <w:qFormat/>
    <w:locked/>
    <w:rsid w:val="00613094"/>
    <w:rPr>
      <w:rFonts w:ascii="Times New Roman" w:eastAsia="Times New Roman" w:hAnsi="Times New Roman" w:cs="Times New Roman"/>
      <w:sz w:val="24"/>
      <w:szCs w:val="24"/>
    </w:rPr>
  </w:style>
  <w:style w:type="paragraph" w:customStyle="1" w:styleId="RefCharCharCharCharCharCharCharChar">
    <w:name w:val="Ref Char Char Char Char Char Char Char Char"/>
    <w:aliases w:val="de nota al pie Char Char Char Char Char Char Char Char,Footnote text + 13 pt Char Char Char Char Char Char Char Char,Footnote text Char Char Char Char Char Char Char Char,ftref Char,Ref Char,Footnote Char"/>
    <w:basedOn w:val="Normal"/>
    <w:link w:val="FootnoteReference"/>
    <w:uiPriority w:val="99"/>
    <w:qFormat/>
    <w:rsid w:val="00E46EBC"/>
    <w:pPr>
      <w:spacing w:after="160" w:line="240" w:lineRule="exact"/>
    </w:pPr>
    <w:rPr>
      <w:rFonts w:asciiTheme="minorHAnsi" w:eastAsiaTheme="minorHAnsi" w:hAnsiTheme="minorHAnsi" w:cstheme="minorBidi"/>
      <w:sz w:val="22"/>
      <w:szCs w:val="22"/>
      <w:vertAlign w:val="superscript"/>
    </w:rPr>
  </w:style>
  <w:style w:type="paragraph" w:styleId="NoSpacing">
    <w:name w:val="No Spacing"/>
    <w:uiPriority w:val="1"/>
    <w:qFormat/>
    <w:rsid w:val="00F0575F"/>
    <w:pPr>
      <w:spacing w:after="0" w:line="240" w:lineRule="auto"/>
    </w:pPr>
    <w:rPr>
      <w:rFonts w:ascii="Calibri" w:eastAsia="Times New Roman" w:hAnsi="Calibri" w:cs="Times New Roman"/>
    </w:rPr>
  </w:style>
  <w:style w:type="table" w:styleId="TableGrid">
    <w:name w:val="Table Grid"/>
    <w:basedOn w:val="TableNormal"/>
    <w:uiPriority w:val="59"/>
    <w:rsid w:val="002B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C39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1114">
      <w:bodyDiv w:val="1"/>
      <w:marLeft w:val="0"/>
      <w:marRight w:val="0"/>
      <w:marTop w:val="0"/>
      <w:marBottom w:val="0"/>
      <w:divBdr>
        <w:top w:val="none" w:sz="0" w:space="0" w:color="auto"/>
        <w:left w:val="none" w:sz="0" w:space="0" w:color="auto"/>
        <w:bottom w:val="none" w:sz="0" w:space="0" w:color="auto"/>
        <w:right w:val="none" w:sz="0" w:space="0" w:color="auto"/>
      </w:divBdr>
    </w:div>
    <w:div w:id="733772617">
      <w:bodyDiv w:val="1"/>
      <w:marLeft w:val="0"/>
      <w:marRight w:val="0"/>
      <w:marTop w:val="0"/>
      <w:marBottom w:val="0"/>
      <w:divBdr>
        <w:top w:val="none" w:sz="0" w:space="0" w:color="auto"/>
        <w:left w:val="none" w:sz="0" w:space="0" w:color="auto"/>
        <w:bottom w:val="none" w:sz="0" w:space="0" w:color="auto"/>
        <w:right w:val="none" w:sz="0" w:space="0" w:color="auto"/>
      </w:divBdr>
    </w:div>
    <w:div w:id="766773928">
      <w:bodyDiv w:val="1"/>
      <w:marLeft w:val="0"/>
      <w:marRight w:val="0"/>
      <w:marTop w:val="0"/>
      <w:marBottom w:val="0"/>
      <w:divBdr>
        <w:top w:val="none" w:sz="0" w:space="0" w:color="auto"/>
        <w:left w:val="none" w:sz="0" w:space="0" w:color="auto"/>
        <w:bottom w:val="none" w:sz="0" w:space="0" w:color="auto"/>
        <w:right w:val="none" w:sz="0" w:space="0" w:color="auto"/>
      </w:divBdr>
    </w:div>
    <w:div w:id="984815619">
      <w:bodyDiv w:val="1"/>
      <w:marLeft w:val="0"/>
      <w:marRight w:val="0"/>
      <w:marTop w:val="0"/>
      <w:marBottom w:val="0"/>
      <w:divBdr>
        <w:top w:val="none" w:sz="0" w:space="0" w:color="auto"/>
        <w:left w:val="none" w:sz="0" w:space="0" w:color="auto"/>
        <w:bottom w:val="none" w:sz="0" w:space="0" w:color="auto"/>
        <w:right w:val="none" w:sz="0" w:space="0" w:color="auto"/>
      </w:divBdr>
    </w:div>
    <w:div w:id="992486110">
      <w:bodyDiv w:val="1"/>
      <w:marLeft w:val="0"/>
      <w:marRight w:val="0"/>
      <w:marTop w:val="0"/>
      <w:marBottom w:val="0"/>
      <w:divBdr>
        <w:top w:val="none" w:sz="0" w:space="0" w:color="auto"/>
        <w:left w:val="none" w:sz="0" w:space="0" w:color="auto"/>
        <w:bottom w:val="none" w:sz="0" w:space="0" w:color="auto"/>
        <w:right w:val="none" w:sz="0" w:space="0" w:color="auto"/>
      </w:divBdr>
    </w:div>
    <w:div w:id="1188300095">
      <w:bodyDiv w:val="1"/>
      <w:marLeft w:val="0"/>
      <w:marRight w:val="0"/>
      <w:marTop w:val="0"/>
      <w:marBottom w:val="0"/>
      <w:divBdr>
        <w:top w:val="none" w:sz="0" w:space="0" w:color="auto"/>
        <w:left w:val="none" w:sz="0" w:space="0" w:color="auto"/>
        <w:bottom w:val="none" w:sz="0" w:space="0" w:color="auto"/>
        <w:right w:val="none" w:sz="0" w:space="0" w:color="auto"/>
      </w:divBdr>
    </w:div>
    <w:div w:id="1481729182">
      <w:bodyDiv w:val="1"/>
      <w:marLeft w:val="0"/>
      <w:marRight w:val="0"/>
      <w:marTop w:val="0"/>
      <w:marBottom w:val="0"/>
      <w:divBdr>
        <w:top w:val="none" w:sz="0" w:space="0" w:color="auto"/>
        <w:left w:val="none" w:sz="0" w:space="0" w:color="auto"/>
        <w:bottom w:val="none" w:sz="0" w:space="0" w:color="auto"/>
        <w:right w:val="none" w:sz="0" w:space="0" w:color="auto"/>
      </w:divBdr>
    </w:div>
    <w:div w:id="1517109821">
      <w:bodyDiv w:val="1"/>
      <w:marLeft w:val="0"/>
      <w:marRight w:val="0"/>
      <w:marTop w:val="0"/>
      <w:marBottom w:val="0"/>
      <w:divBdr>
        <w:top w:val="none" w:sz="0" w:space="0" w:color="auto"/>
        <w:left w:val="none" w:sz="0" w:space="0" w:color="auto"/>
        <w:bottom w:val="none" w:sz="0" w:space="0" w:color="auto"/>
        <w:right w:val="none" w:sz="0" w:space="0" w:color="auto"/>
      </w:divBdr>
    </w:div>
    <w:div w:id="1591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35F652CDCC0A4EBB26F256EE71AEC4" ma:contentTypeVersion="1" ma:contentTypeDescription="Create a new document." ma:contentTypeScope="" ma:versionID="0656c8660762c72fb6a6abd042bb8ff4">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QY5UZ4ZQWDMN-2102554853-14839</_dlc_DocId>
    <_dlc_DocIdUrl xmlns="df6cab6d-25a5-4a45-89de-f19c5af208b6">
      <Url>https://congan.dongnai.gov.vn/_layouts/15/DocIdRedir.aspx?ID=QY5UZ4ZQWDMN-2102554853-14839</Url>
      <Description>QY5UZ4ZQWDMN-2102554853-14839</Description>
    </_dlc_DocIdUrl>
  </documentManagement>
</p:properties>
</file>

<file path=customXml/itemProps1.xml><?xml version="1.0" encoding="utf-8"?>
<ds:datastoreItem xmlns:ds="http://schemas.openxmlformats.org/officeDocument/2006/customXml" ds:itemID="{F87F1FBE-402A-4CBA-BA50-D5EE40CFE9EF}">
  <ds:schemaRefs>
    <ds:schemaRef ds:uri="http://schemas.openxmlformats.org/officeDocument/2006/bibliography"/>
  </ds:schemaRefs>
</ds:datastoreItem>
</file>

<file path=customXml/itemProps2.xml><?xml version="1.0" encoding="utf-8"?>
<ds:datastoreItem xmlns:ds="http://schemas.openxmlformats.org/officeDocument/2006/customXml" ds:itemID="{9E077CAE-E422-4058-9F35-C28B50F669D9}"/>
</file>

<file path=customXml/itemProps3.xml><?xml version="1.0" encoding="utf-8"?>
<ds:datastoreItem xmlns:ds="http://schemas.openxmlformats.org/officeDocument/2006/customXml" ds:itemID="{0716A388-56F3-4EEF-BA43-FBF5F9862D5A}"/>
</file>

<file path=customXml/itemProps4.xml><?xml version="1.0" encoding="utf-8"?>
<ds:datastoreItem xmlns:ds="http://schemas.openxmlformats.org/officeDocument/2006/customXml" ds:itemID="{FEECDB42-208C-429D-89DD-3637CA140DF8}"/>
</file>

<file path=customXml/itemProps5.xml><?xml version="1.0" encoding="utf-8"?>
<ds:datastoreItem xmlns:ds="http://schemas.openxmlformats.org/officeDocument/2006/customXml" ds:itemID="{9090D2FB-FF0C-4CAD-98D6-CC656E88C8E6}"/>
</file>

<file path=docProps/app.xml><?xml version="1.0" encoding="utf-8"?>
<Properties xmlns="http://schemas.openxmlformats.org/officeDocument/2006/extended-properties" xmlns:vt="http://schemas.openxmlformats.org/officeDocument/2006/docPropsVTypes">
  <Template>Normal</Template>
  <TotalTime>2982</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Nam Hữu</cp:lastModifiedBy>
  <cp:revision>583</cp:revision>
  <cp:lastPrinted>2025-07-21T08:15:00Z</cp:lastPrinted>
  <dcterms:created xsi:type="dcterms:W3CDTF">2025-04-24T04:39:00Z</dcterms:created>
  <dcterms:modified xsi:type="dcterms:W3CDTF">2025-10-28T04:02:00Z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0x0101008A35F652CDCC0A4EBB26F256EE71AEC4</vt:lpwstr>
  </property>
  <property fmtid="{D5CDD505-2E9C-101B-9397-08002B2CF9AE}" pid="3" name="_dlc_DocIdItemGuid">
    <vt:lpwstr>0b4746d2-fcc9-4d10-b66b-d1cc6822423b</vt:lpwstr>
  </property>
</Properties>
</file>